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8DF94">
      <w:pPr>
        <w:rPr>
          <w:rStyle w:val="10"/>
          <w:kern w:val="0"/>
          <w:lang w:eastAsia="en-US"/>
        </w:rPr>
      </w:pPr>
      <w:r>
        <mc:AlternateContent>
          <mc:Choice Requires="wps">
            <w:drawing>
              <wp:anchor distT="0" distB="0" distL="114300" distR="114300" simplePos="0" relativeHeight="251659264" behindDoc="0" locked="0" layoutInCell="1" allowOverlap="1">
                <wp:simplePos x="0" y="0"/>
                <wp:positionH relativeFrom="margin">
                  <wp:posOffset>-17780</wp:posOffset>
                </wp:positionH>
                <wp:positionV relativeFrom="paragraph">
                  <wp:posOffset>54610</wp:posOffset>
                </wp:positionV>
                <wp:extent cx="6823075" cy="579120"/>
                <wp:effectExtent l="6350" t="6350" r="9525" b="24130"/>
                <wp:wrapNone/>
                <wp:docPr id="2065302622" name="矩形 1"/>
                <wp:cNvGraphicFramePr/>
                <a:graphic xmlns:a="http://schemas.openxmlformats.org/drawingml/2006/main">
                  <a:graphicData uri="http://schemas.microsoft.com/office/word/2010/wordprocessingShape">
                    <wps:wsp>
                      <wps:cNvSpPr/>
                      <wps:spPr>
                        <a:xfrm>
                          <a:off x="0" y="0"/>
                          <a:ext cx="6822807" cy="579120"/>
                        </a:xfrm>
                        <a:prstGeom prst="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875A21">
                            <w:pPr>
                              <w:spacing w:before="312" w:beforeLines="100" w:after="156" w:afterLines="50" w:line="480" w:lineRule="auto"/>
                              <w:rPr>
                                <w:rStyle w:val="10"/>
                                <w:kern w:val="0"/>
                                <w:lang w:eastAsia="en-US"/>
                              </w:rPr>
                            </w:pPr>
                            <w:r>
                              <w:rPr>
                                <w:rStyle w:val="10"/>
                                <w:kern w:val="0"/>
                                <w:lang w:eastAsia="en-US"/>
                              </w:rPr>
                              <w:t>PRODUCT DATA SHEET</w:t>
                            </w:r>
                          </w:p>
                          <w:p w14:paraId="33CD2428">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4pt;margin-top:4.3pt;height:45.6pt;width:537.25pt;mso-position-horizontal-relative:margin;z-index:251659264;v-text-anchor:middle;mso-width-relative:page;mso-height-relative:page;" fillcolor="#002060" filled="t" stroked="t" coordsize="21600,21600" o:gfxdata="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MmS59cAAAAJAQAADwAAAAAAAAAB&#10;ACAAAAAiAAAAZHJzL2Rvd25yZXYueG1sUEsBAhQAFAAAAAgAh07iQNekU9SDAgAACAUAAA4AAAAA&#10;AAAAAQAgAAAAJgEAAGRycy9lMm9Eb2MueG1sUEsFBgAAAAAGAAYAWQEAABsGAAAAAA==&#10;">
                <v:fill on="t" focussize="0,0"/>
                <v:stroke weight="1pt" color="#FFFFFF [3212]" miterlimit="8" joinstyle="miter"/>
                <v:imagedata o:title=""/>
                <o:lock v:ext="edit" aspectratio="f"/>
                <v:textbox>
                  <w:txbxContent>
                    <w:p w14:paraId="2B875A21">
                      <w:pPr>
                        <w:spacing w:before="312" w:beforeLines="100" w:after="156" w:afterLines="50" w:line="480" w:lineRule="auto"/>
                        <w:rPr>
                          <w:rStyle w:val="10"/>
                          <w:kern w:val="0"/>
                          <w:lang w:eastAsia="en-US"/>
                        </w:rPr>
                      </w:pPr>
                      <w:r>
                        <w:rPr>
                          <w:rStyle w:val="10"/>
                          <w:kern w:val="0"/>
                          <w:lang w:eastAsia="en-US"/>
                        </w:rPr>
                        <w:t>PRODUCT DATA SHEET</w:t>
                      </w:r>
                    </w:p>
                    <w:p w14:paraId="33CD2428">
                      <w:pPr>
                        <w:rPr>
                          <w:rFonts w:hint="eastAsia"/>
                        </w:rPr>
                      </w:pPr>
                    </w:p>
                  </w:txbxContent>
                </v:textbox>
              </v:rect>
            </w:pict>
          </mc:Fallback>
        </mc:AlternateContent>
      </w:r>
    </w:p>
    <w:p w14:paraId="05C53178">
      <w:pPr>
        <w:spacing w:before="156" w:beforeLines="50" w:after="156" w:afterLines="50" w:line="480" w:lineRule="auto"/>
        <w:rPr>
          <w:rFonts w:hint="default" w:ascii="Arial" w:hAnsi="Arial" w:cs="Arial" w:eastAsiaTheme="minorEastAsia"/>
          <w:color w:val="929292"/>
          <w:spacing w:val="10"/>
          <w:kern w:val="0"/>
          <w:sz w:val="72"/>
          <w:szCs w:val="72"/>
          <w:lang w:val="en-US" w:eastAsia="zh-CN"/>
        </w:rPr>
        <w:sectPr>
          <w:headerReference r:id="rId3" w:type="default"/>
          <w:footerReference r:id="rId4" w:type="default"/>
          <w:pgSz w:w="11906" w:h="16838"/>
          <w:pgMar w:top="1440" w:right="663" w:bottom="1440" w:left="663" w:header="851" w:footer="992" w:gutter="0"/>
          <w:cols w:space="425" w:num="1"/>
          <w:docGrid w:type="lines" w:linePitch="312" w:charSpace="0"/>
        </w:sectPr>
      </w:pPr>
      <w:bookmarkStart w:id="0" w:name="OLE_LINK1"/>
      <w:r>
        <w:rPr>
          <w:rFonts w:hint="eastAsia"/>
          <w:b/>
          <w:bCs/>
          <w:color w:val="000000" w:themeColor="text1"/>
          <w:sz w:val="52"/>
          <w:szCs w:val="56"/>
          <w14:textFill>
            <w14:solidFill>
              <w14:schemeClr w14:val="tx1"/>
            </w14:solidFill>
          </w14:textFill>
        </w:rPr>
        <w:t>Alcohol Neutral</w:t>
      </w:r>
      <w:bookmarkEnd w:id="0"/>
      <w:r>
        <w:rPr>
          <w:rFonts w:hint="eastAsia"/>
          <w:b/>
          <w:bCs/>
          <w:color w:val="000000" w:themeColor="text1"/>
          <w:sz w:val="52"/>
          <w:szCs w:val="56"/>
          <w14:textFill>
            <w14:solidFill>
              <w14:schemeClr w14:val="tx1"/>
            </w14:solidFill>
          </w14:textFill>
        </w:rPr>
        <w:t xml:space="preserve"> Silicone Sealant</w:t>
      </w:r>
      <w:r>
        <w:rPr>
          <w:b/>
          <w:bCs/>
          <w:color w:val="000000" w:themeColor="text1"/>
          <w:sz w:val="52"/>
          <w:szCs w:val="56"/>
          <w14:textFill>
            <w14:solidFill>
              <w14:schemeClr w14:val="tx1"/>
            </w14:solidFill>
          </w14:textFill>
        </w:rPr>
        <w:t xml:space="preserve"> </w:t>
      </w:r>
      <w:r>
        <w:rPr>
          <w:rFonts w:hint="eastAsia"/>
          <w:b/>
          <w:bCs/>
          <w:color w:val="000000" w:themeColor="text1"/>
          <w:sz w:val="52"/>
          <w:szCs w:val="56"/>
          <w:lang w:val="en-US" w:eastAsia="zh-CN"/>
          <w14:textFill>
            <w14:solidFill>
              <w14:schemeClr w14:val="tx1"/>
            </w14:solidFill>
          </w14:textFill>
        </w:rPr>
        <w:t>BFT-2987</w:t>
      </w:r>
    </w:p>
    <w:tbl>
      <w:tblPr>
        <w:tblStyle w:val="7"/>
        <w:tblW w:w="10773" w:type="dxa"/>
        <w:tblInd w:w="-1134"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3"/>
      </w:tblGrid>
      <w:tr w14:paraId="7647686F">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466" w:hRule="atLeast"/>
        </w:trPr>
        <w:tc>
          <w:tcPr>
            <w:tcW w:w="10773" w:type="dxa"/>
            <w:vAlign w:val="center"/>
          </w:tcPr>
          <w:p w14:paraId="10505E89">
            <w:pPr>
              <w:rPr>
                <w:rFonts w:ascii="Arial" w:hAnsi="Arial" w:cs="Arial"/>
                <w:sz w:val="28"/>
                <w:szCs w:val="28"/>
              </w:rPr>
            </w:pPr>
            <w:r>
              <w:rPr>
                <w:rFonts w:hint="eastAsia" w:ascii="Arial" w:hAnsi="Arial" w:cs="Arial"/>
                <w:color w:val="3B3838" w:themeColor="background2" w:themeShade="40"/>
                <w:sz w:val="32"/>
                <w:szCs w:val="32"/>
                <w:lang w:eastAsia="zh-CN"/>
              </w:rPr>
              <w:t>ONE-PART</w:t>
            </w:r>
            <w:r>
              <w:rPr>
                <w:rFonts w:ascii="Arial" w:hAnsi="Arial" w:cs="Arial"/>
                <w:color w:val="3B3838" w:themeColor="background2" w:themeShade="40"/>
                <w:sz w:val="32"/>
                <w:szCs w:val="32"/>
              </w:rPr>
              <w:t>,NEUTRAL-CURING,LOW-MODULUS SEALANT</w:t>
            </w:r>
          </w:p>
        </w:tc>
      </w:tr>
    </w:tbl>
    <w:p w14:paraId="6C4F2813">
      <w:pPr>
        <w:snapToGrid w:val="0"/>
        <w:rPr>
          <w:rFonts w:hint="eastAsia"/>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1DCC7500">
      <w:pPr>
        <w:spacing w:before="156" w:beforeLines="5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PRODUCT DESCRIPTION</w:t>
      </w:r>
    </w:p>
    <w:p w14:paraId="6B306472">
      <w:pPr>
        <w:spacing w:before="156" w:beforeLines="50" w:after="156" w:afterLines="50" w:line="360" w:lineRule="exact"/>
        <w:rPr>
          <w:rFonts w:ascii="Arial" w:hAnsi="Arial" w:cs="Arial"/>
          <w:color w:val="000000" w:themeColor="text1"/>
          <w:sz w:val="24"/>
          <w:szCs w:val="24"/>
          <w14:textFill>
            <w14:solidFill>
              <w14:schemeClr w14:val="tx1"/>
            </w14:solidFill>
          </w14:textFill>
        </w:rPr>
      </w:pPr>
      <w:bookmarkStart w:id="1" w:name="OLE_LINK10"/>
      <w:r>
        <w:rPr>
          <w:rFonts w:hint="eastAsia" w:ascii="Arial" w:hAnsi="Arial" w:cs="Arial"/>
          <w:color w:val="000000" w:themeColor="text1"/>
          <w:sz w:val="24"/>
          <w:szCs w:val="24"/>
          <w14:textFill>
            <w14:solidFill>
              <w14:schemeClr w14:val="tx1"/>
            </w14:solidFill>
          </w14:textFill>
        </w:rPr>
        <w:t>It is a one-part, neutral-curing, low-modulus silicone sealant with outstanding adhesion, long shelf life and excellent tooling characteristics for construction, perimeter sealing and glazing. It cures at room temperature under the action of atmospheric moisture to give a permanently flexible silicone rubber.</w:t>
      </w:r>
    </w:p>
    <w:p w14:paraId="6AB70CB8">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r>
        <w:rPr>
          <w:rFonts w:hint="eastAsia" w:ascii="Arial" w:hAnsi="Arial" w:cs="Arial"/>
          <w:b/>
          <w:bCs/>
          <w:color w:val="000000" w:themeColor="text1"/>
          <w:sz w:val="30"/>
          <w:szCs w:val="30"/>
          <w14:textFill>
            <w14:solidFill>
              <w14:schemeClr w14:val="tx1"/>
            </w14:solidFill>
          </w14:textFill>
        </w:rPr>
        <w:t>U</w:t>
      </w:r>
      <w:r>
        <w:rPr>
          <w:rFonts w:ascii="Arial" w:hAnsi="Arial" w:cs="Arial"/>
          <w:b/>
          <w:bCs/>
          <w:color w:val="000000" w:themeColor="text1"/>
          <w:sz w:val="30"/>
          <w:szCs w:val="30"/>
          <w14:textFill>
            <w14:solidFill>
              <w14:schemeClr w14:val="tx1"/>
            </w14:solidFill>
          </w14:textFill>
        </w:rPr>
        <w:t>ses</w:t>
      </w:r>
    </w:p>
    <w:bookmarkEnd w:id="1"/>
    <w:p w14:paraId="1E6F84FD">
      <w:pPr>
        <w:pStyle w:val="32"/>
        <w:numPr>
          <w:ilvl w:val="0"/>
          <w:numId w:val="1"/>
        </w:numPr>
        <w:spacing w:line="440" w:lineRule="exact"/>
        <w:ind w:left="249" w:hanging="249" w:firstLineChars="0"/>
        <w:rPr>
          <w:rFonts w:ascii="Arial" w:hAnsi="Arial" w:cs="Arial"/>
          <w:color w:val="000000" w:themeColor="text1"/>
          <w:sz w:val="24"/>
          <w:szCs w:val="24"/>
          <w14:textFill>
            <w14:solidFill>
              <w14:schemeClr w14:val="tx1"/>
            </w14:solidFill>
          </w14:textFill>
        </w:rPr>
      </w:pPr>
      <w:bookmarkStart w:id="2" w:name="OLE_LINK8"/>
      <w:r>
        <w:rPr>
          <w:rFonts w:hint="eastAsia" w:ascii="Arial" w:hAnsi="Arial" w:cs="Arial"/>
          <w:color w:val="000000" w:themeColor="text1"/>
          <w:sz w:val="24"/>
          <w:szCs w:val="24"/>
          <w14:textFill>
            <w14:solidFill>
              <w14:schemeClr w14:val="tx1"/>
            </w14:solidFill>
          </w14:textFill>
        </w:rPr>
        <w:t>Sealing of connecting and expansion joints in the building industry</w:t>
      </w:r>
    </w:p>
    <w:bookmarkEnd w:id="2"/>
    <w:p w14:paraId="7F3E8177">
      <w:pPr>
        <w:pStyle w:val="32"/>
        <w:numPr>
          <w:ilvl w:val="0"/>
          <w:numId w:val="1"/>
        </w:numPr>
        <w:spacing w:line="4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Sealing of joints between in sanitary applications</w:t>
      </w:r>
    </w:p>
    <w:p w14:paraId="7C0E8CE6">
      <w:pPr>
        <w:pStyle w:val="32"/>
        <w:numPr>
          <w:ilvl w:val="0"/>
          <w:numId w:val="1"/>
        </w:numPr>
        <w:spacing w:line="4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Sealing of joints between glazing and supporting structure(frames, transoms, mullions)</w:t>
      </w:r>
    </w:p>
    <w:p w14:paraId="0C2E1DA8">
      <w:pPr>
        <w:pStyle w:val="32"/>
        <w:numPr>
          <w:ilvl w:val="0"/>
          <w:numId w:val="1"/>
        </w:numPr>
        <w:spacing w:line="4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Industrial sealant for the automotive, aircraft and shipbuilding industries</w:t>
      </w:r>
    </w:p>
    <w:p w14:paraId="22BD4F27">
      <w:pPr>
        <w:pStyle w:val="32"/>
        <w:numPr>
          <w:ilvl w:val="0"/>
          <w:numId w:val="1"/>
        </w:numPr>
        <w:spacing w:line="4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 xml:space="preserve">Sealant for technical applications: e.g. for mechanical engineering and for container and silo </w:t>
      </w:r>
      <w:r>
        <w:rPr>
          <w:rFonts w:ascii="Arial" w:hAnsi="Arial" w:cs="Arial"/>
          <w:color w:val="000000" w:themeColor="text1"/>
          <w:sz w:val="24"/>
          <w:szCs w:val="24"/>
          <w14:textFill>
            <w14:solidFill>
              <w14:schemeClr w14:val="tx1"/>
            </w14:solidFill>
          </w14:textFill>
        </w:rPr>
        <w:t>construction</w:t>
      </w:r>
      <w:r>
        <w:rPr>
          <w:rFonts w:hint="eastAsia" w:ascii="Arial" w:hAnsi="Arial" w:cs="Arial"/>
          <w:color w:val="000000" w:themeColor="text1"/>
          <w:sz w:val="24"/>
          <w:szCs w:val="24"/>
          <w14:textFill>
            <w14:solidFill>
              <w14:schemeClr w14:val="tx1"/>
            </w14:solidFill>
          </w14:textFill>
        </w:rPr>
        <w:t>.</w:t>
      </w:r>
    </w:p>
    <w:p w14:paraId="4672E6A8">
      <w:pPr>
        <w:spacing w:before="156" w:beforeLines="50" w:after="156" w:afterLines="5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drawing>
          <wp:inline distT="0" distB="0" distL="0" distR="0">
            <wp:extent cx="2902585" cy="2177415"/>
            <wp:effectExtent l="0" t="0" r="0" b="0"/>
            <wp:docPr id="18557104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104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02585" cy="2177415"/>
                    </a:xfrm>
                    <a:prstGeom prst="rect">
                      <a:avLst/>
                    </a:prstGeom>
                    <a:noFill/>
                    <a:ln>
                      <a:noFill/>
                    </a:ln>
                  </pic:spPr>
                </pic:pic>
              </a:graphicData>
            </a:graphic>
          </wp:inline>
        </w:drawing>
      </w:r>
    </w:p>
    <w:p w14:paraId="34512444">
      <w:pPr>
        <w:spacing w:after="156" w:afterLines="50" w:line="280" w:lineRule="exact"/>
        <w:rPr>
          <w:rFonts w:hint="eastAsia"/>
          <w:color w:val="000000" w:themeColor="text1"/>
          <w14:textFill>
            <w14:solidFill>
              <w14:schemeClr w14:val="tx1"/>
            </w14:solidFill>
          </w14:textFill>
        </w:rPr>
      </w:pPr>
      <w:r>
        <w:rPr>
          <w:rFonts w:ascii="Arial" w:hAnsi="Arial" w:cs="Arial"/>
          <w:color w:val="000000" w:themeColor="text1"/>
          <w:sz w:val="24"/>
          <w:szCs w:val="24"/>
          <w14:textFill>
            <w14:solidFill>
              <w14:schemeClr w14:val="tx1"/>
            </w14:solidFill>
          </w14:textFill>
        </w:rPr>
        <w:t>.</w:t>
      </w:r>
      <w:r>
        <w:rPr>
          <w:rFonts w:ascii="Arial" w:hAnsi="Arial" w:cs="Arial"/>
          <w:b/>
          <w:bCs/>
          <w:color w:val="000000" w:themeColor="text1"/>
          <w:sz w:val="28"/>
          <w:szCs w:val="28"/>
          <w14:textFill>
            <w14:solidFill>
              <w14:schemeClr w14:val="tx1"/>
            </w14:solidFill>
          </w14:textFill>
        </w:rPr>
        <w:t>CHARACTERISTICS/ADVANTAGE</w:t>
      </w:r>
    </w:p>
    <w:p w14:paraId="62446241">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A</w:t>
      </w:r>
      <w:r>
        <w:rPr>
          <w:rFonts w:hint="eastAsia" w:ascii="Arial" w:hAnsi="Arial" w:cs="Arial"/>
          <w:color w:val="000000" w:themeColor="text1"/>
          <w:sz w:val="24"/>
          <w:szCs w:val="24"/>
          <w14:textFill>
            <w14:solidFill>
              <w14:schemeClr w14:val="tx1"/>
            </w14:solidFill>
          </w14:textFill>
        </w:rPr>
        <w:t>lmost odorless</w:t>
      </w:r>
    </w:p>
    <w:p w14:paraId="2E3AC7EE">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L</w:t>
      </w:r>
      <w:r>
        <w:rPr>
          <w:rFonts w:hint="eastAsia" w:ascii="Arial" w:hAnsi="Arial" w:cs="Arial"/>
          <w:color w:val="000000" w:themeColor="text1"/>
          <w:sz w:val="24"/>
          <w:szCs w:val="24"/>
          <w14:textFill>
            <w14:solidFill>
              <w14:schemeClr w14:val="tx1"/>
            </w14:solidFill>
          </w14:textFill>
        </w:rPr>
        <w:t>ong shelf life</w:t>
      </w:r>
    </w:p>
    <w:p w14:paraId="0051D4EA">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non-sag</w:t>
      </w:r>
    </w:p>
    <w:p w14:paraId="0B9BE585">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 xml:space="preserve">excellent </w:t>
      </w:r>
      <w:r>
        <w:rPr>
          <w:rFonts w:ascii="Arial" w:hAnsi="Arial" w:cs="Arial"/>
          <w:color w:val="000000" w:themeColor="text1"/>
          <w:sz w:val="24"/>
          <w:szCs w:val="24"/>
          <w14:textFill>
            <w14:solidFill>
              <w14:schemeClr w14:val="tx1"/>
            </w14:solidFill>
          </w14:textFill>
        </w:rPr>
        <w:t>tooling</w:t>
      </w:r>
      <w:r>
        <w:rPr>
          <w:rFonts w:hint="eastAsia" w:ascii="Arial" w:hAnsi="Arial" w:cs="Arial"/>
          <w:color w:val="000000" w:themeColor="text1"/>
          <w:sz w:val="24"/>
          <w:szCs w:val="24"/>
          <w14:textFill>
            <w14:solidFill>
              <w14:schemeClr w14:val="tx1"/>
            </w14:solidFill>
          </w14:textFill>
        </w:rPr>
        <w:t xml:space="preserve"> haracteristics for professional use</w:t>
      </w:r>
    </w:p>
    <w:p w14:paraId="18F70082">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eastAsia="zh-CN"/>
          <w14:textFill>
            <w14:solidFill>
              <w14:schemeClr w14:val="tx1"/>
            </w14:solidFill>
          </w14:textFill>
        </w:rPr>
        <w:t>primer less</w:t>
      </w:r>
      <w:r>
        <w:rPr>
          <w:rFonts w:hint="eastAsia" w:ascii="Arial" w:hAnsi="Arial" w:cs="Arial"/>
          <w:color w:val="000000" w:themeColor="text1"/>
          <w:sz w:val="24"/>
          <w:szCs w:val="24"/>
          <w14:textFill>
            <w14:solidFill>
              <w14:schemeClr w14:val="tx1"/>
            </w14:solidFill>
          </w14:textFill>
        </w:rPr>
        <w:t xml:space="preserve"> adhesion to most materials</w:t>
      </w:r>
    </w:p>
    <w:p w14:paraId="3F63BCBA">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readily gunnable both at low(+5°C)and high(+40°C) temperatures</w:t>
      </w:r>
    </w:p>
    <w:p w14:paraId="5CC01C86">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 xml:space="preserve">rapid </w:t>
      </w:r>
      <w:r>
        <w:rPr>
          <w:rFonts w:hint="eastAsia" w:ascii="Arial" w:hAnsi="Arial" w:cs="Arial"/>
          <w:color w:val="000000" w:themeColor="text1"/>
          <w:sz w:val="24"/>
          <w:szCs w:val="24"/>
          <w:lang w:eastAsia="zh-CN"/>
          <w14:textFill>
            <w14:solidFill>
              <w14:schemeClr w14:val="tx1"/>
            </w14:solidFill>
          </w14:textFill>
        </w:rPr>
        <w:t>cross linking</w:t>
      </w:r>
      <w:r>
        <w:rPr>
          <w:rFonts w:hint="eastAsia" w:ascii="Arial" w:hAnsi="Arial" w:cs="Arial"/>
          <w:color w:val="000000" w:themeColor="text1"/>
          <w:sz w:val="24"/>
          <w:szCs w:val="24"/>
          <w14:textFill>
            <w14:solidFill>
              <w14:schemeClr w14:val="tx1"/>
            </w14:solidFill>
          </w14:textFill>
        </w:rPr>
        <w:t>: quickly becomes tack-free and crack resistant</w:t>
      </w:r>
    </w:p>
    <w:p w14:paraId="48FF4330">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flexible at low(-40°C)and high temperatures(+150°C)following cure</w:t>
      </w:r>
    </w:p>
    <w:p w14:paraId="3A45EF4A">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excellent weather ability</w:t>
      </w:r>
    </w:p>
    <w:p w14:paraId="3375C4CE">
      <w:pPr>
        <w:pStyle w:val="32"/>
        <w:numPr>
          <w:ilvl w:val="0"/>
          <w:numId w:val="2"/>
        </w:numPr>
        <w:spacing w:line="340" w:lineRule="exact"/>
        <w:ind w:left="249" w:hanging="249" w:firstLineChars="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non-corrosive to metal suitable for alkaline substrates such as concrete, mortar, fibrous cement</w:t>
      </w:r>
    </w:p>
    <w:p w14:paraId="1D41D318">
      <w:pPr>
        <w:spacing w:line="320" w:lineRule="exact"/>
        <w:rPr>
          <w:rFonts w:hint="eastAsia" w:ascii="Arial" w:hAnsi="Arial" w:cs="Arial"/>
          <w:color w:val="000000" w:themeColor="text1"/>
          <w:szCs w:val="21"/>
          <w14:textFill>
            <w14:solidFill>
              <w14:schemeClr w14:val="tx1"/>
            </w14:solidFill>
          </w14:textFill>
        </w:rPr>
        <w:sectPr>
          <w:type w:val="continuous"/>
          <w:pgSz w:w="11906" w:h="16838"/>
          <w:pgMar w:top="1440" w:right="1230" w:bottom="1440" w:left="1004" w:header="851" w:footer="992" w:gutter="0"/>
          <w:cols w:space="530" w:num="2"/>
          <w:docGrid w:type="lines" w:linePitch="312" w:charSpace="0"/>
        </w:sectPr>
      </w:pPr>
    </w:p>
    <w:p w14:paraId="436E8481">
      <w:pPr>
        <w:spacing w:line="320" w:lineRule="exact"/>
        <w:rPr>
          <w:rFonts w:ascii="Arial" w:hAnsi="Arial" w:cs="Arial"/>
          <w:color w:val="000000" w:themeColor="text1"/>
          <w:szCs w:val="21"/>
          <w14:textFill>
            <w14:solidFill>
              <w14:schemeClr w14:val="tx1"/>
            </w14:solidFill>
          </w14:textFill>
        </w:rPr>
      </w:pPr>
    </w:p>
    <w:p w14:paraId="5B4C380C">
      <w:pPr>
        <w:spacing w:line="320" w:lineRule="exact"/>
        <w:rPr>
          <w:rFonts w:ascii="Arial" w:hAnsi="Arial" w:cs="Arial"/>
          <w:color w:val="000000" w:themeColor="text1"/>
          <w:szCs w:val="21"/>
          <w14:textFill>
            <w14:solidFill>
              <w14:schemeClr w14:val="tx1"/>
            </w14:solidFill>
          </w14:textFill>
        </w:rPr>
        <w:sectPr>
          <w:type w:val="continuous"/>
          <w:pgSz w:w="11906" w:h="16838"/>
          <w:pgMar w:top="1440" w:right="1230" w:bottom="1440" w:left="1230" w:header="851" w:footer="992" w:gutter="0"/>
          <w:cols w:space="425" w:num="1"/>
          <w:docGrid w:type="lines" w:linePitch="312" w:charSpace="0"/>
        </w:sectPr>
      </w:pPr>
    </w:p>
    <w:p w14:paraId="4813CE6D">
      <w:pPr>
        <w:pStyle w:val="17"/>
        <w:shd w:val="clear" w:color="auto" w:fill="auto"/>
        <w:spacing w:after="93" w:afterLines="30" w:line="240" w:lineRule="auto"/>
        <w:rPr>
          <w:b/>
          <w:bCs/>
          <w:sz w:val="30"/>
          <w:szCs w:val="30"/>
        </w:rPr>
      </w:pPr>
      <w:r>
        <w:rPr>
          <w:b/>
          <w:bCs/>
          <w:sz w:val="30"/>
          <w:szCs w:val="30"/>
        </w:rPr>
        <w:t>TECHNICAL INFORMATION &amp; TESTING</w:t>
      </w:r>
    </w:p>
    <w:tbl>
      <w:tblPr>
        <w:tblStyle w:val="7"/>
        <w:tblW w:w="983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053"/>
        <w:gridCol w:w="4103"/>
        <w:gridCol w:w="2678"/>
      </w:tblGrid>
      <w:tr w14:paraId="4A5492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9834" w:type="dxa"/>
            <w:gridSpan w:val="3"/>
            <w:tcBorders>
              <w:top w:val="single" w:color="auto" w:sz="4" w:space="0"/>
            </w:tcBorders>
            <w:shd w:val="clear" w:color="auto" w:fill="002060"/>
            <w:vAlign w:val="center"/>
          </w:tcPr>
          <w:p w14:paraId="2A2436BC">
            <w:pPr>
              <w:pStyle w:val="17"/>
              <w:shd w:val="clear" w:color="auto" w:fill="auto"/>
              <w:spacing w:line="240" w:lineRule="auto"/>
              <w:rPr>
                <w:b/>
                <w:bCs/>
                <w:color w:val="FFFFFF" w:themeColor="background1"/>
                <w:sz w:val="21"/>
                <w:szCs w:val="21"/>
                <w14:textFill>
                  <w14:solidFill>
                    <w14:schemeClr w14:val="bg1"/>
                  </w14:solidFill>
                </w14:textFill>
              </w:rPr>
            </w:pPr>
            <w:r>
              <w:rPr>
                <w:b/>
                <w:bCs/>
                <w:color w:val="FFFFFF" w:themeColor="background1"/>
                <w:sz w:val="24"/>
                <w:szCs w:val="24"/>
                <w14:textFill>
                  <w14:solidFill>
                    <w14:schemeClr w14:val="bg1"/>
                  </w14:solidFill>
                </w14:textFill>
              </w:rPr>
              <w:t>PRODUCT INFORMATION</w:t>
            </w:r>
          </w:p>
        </w:tc>
      </w:tr>
      <w:tr w14:paraId="1F59C0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8" w:hRule="atLeast"/>
        </w:trPr>
        <w:tc>
          <w:tcPr>
            <w:tcW w:w="3053" w:type="dxa"/>
            <w:vAlign w:val="center"/>
          </w:tcPr>
          <w:p w14:paraId="4509BB9A">
            <w:pPr>
              <w:pStyle w:val="17"/>
              <w:shd w:val="clear" w:color="auto" w:fill="auto"/>
              <w:spacing w:after="100" w:afterAutospacing="1" w:line="240" w:lineRule="auto"/>
              <w:rPr>
                <w:sz w:val="22"/>
                <w:szCs w:val="22"/>
              </w:rPr>
            </w:pPr>
            <w:r>
              <w:rPr>
                <w:sz w:val="22"/>
                <w:szCs w:val="22"/>
              </w:rPr>
              <w:t xml:space="preserve">Packaging </w:t>
            </w:r>
          </w:p>
        </w:tc>
        <w:tc>
          <w:tcPr>
            <w:tcW w:w="6781" w:type="dxa"/>
            <w:gridSpan w:val="2"/>
            <w:vAlign w:val="center"/>
          </w:tcPr>
          <w:p w14:paraId="06FE9CBF">
            <w:pPr>
              <w:pStyle w:val="17"/>
              <w:shd w:val="clear" w:color="auto" w:fill="auto"/>
              <w:spacing w:line="240" w:lineRule="auto"/>
              <w:rPr>
                <w:sz w:val="22"/>
                <w:szCs w:val="22"/>
              </w:rPr>
            </w:pPr>
            <w:r>
              <w:rPr>
                <w:sz w:val="22"/>
                <w:szCs w:val="22"/>
              </w:rPr>
              <w:t xml:space="preserve">300ml(480g) </w:t>
            </w:r>
            <w:r>
              <w:rPr>
                <w:rFonts w:hint="eastAsia"/>
                <w:sz w:val="22"/>
                <w:szCs w:val="22"/>
              </w:rPr>
              <w:t>per</w:t>
            </w:r>
            <w:r>
              <w:rPr>
                <w:sz w:val="22"/>
                <w:szCs w:val="22"/>
              </w:rPr>
              <w:t xml:space="preserve"> </w:t>
            </w:r>
            <w:r>
              <w:rPr>
                <w:rFonts w:hint="eastAsia"/>
                <w:sz w:val="22"/>
                <w:szCs w:val="22"/>
              </w:rPr>
              <w:t>pieces</w:t>
            </w:r>
          </w:p>
          <w:p w14:paraId="371E456A">
            <w:pPr>
              <w:pStyle w:val="17"/>
              <w:shd w:val="clear" w:color="auto" w:fill="auto"/>
              <w:spacing w:line="240" w:lineRule="auto"/>
              <w:rPr>
                <w:sz w:val="22"/>
                <w:szCs w:val="22"/>
              </w:rPr>
            </w:pPr>
            <w:r>
              <w:rPr>
                <w:sz w:val="22"/>
                <w:szCs w:val="22"/>
              </w:rPr>
              <w:t>24 pieces per box</w:t>
            </w:r>
          </w:p>
        </w:tc>
      </w:tr>
      <w:tr w14:paraId="7B9D433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2D8EED1A">
            <w:pPr>
              <w:pStyle w:val="17"/>
              <w:shd w:val="clear" w:color="auto" w:fill="auto"/>
              <w:spacing w:after="100" w:afterAutospacing="1" w:line="240" w:lineRule="auto"/>
              <w:rPr>
                <w:sz w:val="22"/>
                <w:szCs w:val="22"/>
              </w:rPr>
            </w:pPr>
            <w:r>
              <w:rPr>
                <w:sz w:val="22"/>
                <w:szCs w:val="22"/>
              </w:rPr>
              <w:t>Shelf Life</w:t>
            </w:r>
          </w:p>
        </w:tc>
        <w:tc>
          <w:tcPr>
            <w:tcW w:w="6781" w:type="dxa"/>
            <w:gridSpan w:val="2"/>
            <w:vAlign w:val="center"/>
          </w:tcPr>
          <w:p w14:paraId="09B83A32">
            <w:pPr>
              <w:pStyle w:val="17"/>
              <w:shd w:val="clear" w:color="auto" w:fill="auto"/>
              <w:spacing w:after="100" w:afterAutospacing="1" w:line="240" w:lineRule="auto"/>
              <w:rPr>
                <w:b/>
                <w:bCs/>
                <w:sz w:val="22"/>
                <w:szCs w:val="22"/>
              </w:rPr>
            </w:pPr>
            <w:r>
              <w:rPr>
                <w:sz w:val="22"/>
                <w:szCs w:val="22"/>
              </w:rPr>
              <w:t>15 months if stored below 25</w:t>
            </w:r>
            <w:r>
              <w:rPr>
                <w:rFonts w:hint="eastAsia"/>
                <w:sz w:val="22"/>
                <w:szCs w:val="22"/>
              </w:rPr>
              <w:t>℃</w:t>
            </w:r>
          </w:p>
        </w:tc>
      </w:tr>
      <w:tr w14:paraId="467101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47E30D60">
            <w:pPr>
              <w:pStyle w:val="17"/>
              <w:shd w:val="clear" w:color="auto" w:fill="auto"/>
              <w:spacing w:after="100" w:afterAutospacing="1" w:line="240" w:lineRule="auto"/>
              <w:rPr>
                <w:sz w:val="22"/>
                <w:szCs w:val="22"/>
              </w:rPr>
            </w:pPr>
            <w:r>
              <w:rPr>
                <w:sz w:val="22"/>
                <w:szCs w:val="22"/>
              </w:rPr>
              <w:t>Service</w:t>
            </w:r>
            <w:bookmarkStart w:id="3" w:name="OLE_LINK15"/>
            <w:r>
              <w:rPr>
                <w:sz w:val="22"/>
                <w:szCs w:val="22"/>
              </w:rPr>
              <w:t xml:space="preserve"> temperature</w:t>
            </w:r>
            <w:bookmarkEnd w:id="3"/>
          </w:p>
        </w:tc>
        <w:tc>
          <w:tcPr>
            <w:tcW w:w="6781" w:type="dxa"/>
            <w:gridSpan w:val="2"/>
            <w:vAlign w:val="center"/>
          </w:tcPr>
          <w:p w14:paraId="6C85072B">
            <w:pPr>
              <w:pStyle w:val="17"/>
              <w:spacing w:line="240" w:lineRule="auto"/>
              <w:rPr>
                <w:sz w:val="22"/>
                <w:szCs w:val="22"/>
              </w:rPr>
            </w:pPr>
            <w:bookmarkStart w:id="4" w:name="OLE_LINK16"/>
            <w:r>
              <w:rPr>
                <w:sz w:val="22"/>
              </w:rPr>
              <w:t>-40</w:t>
            </w:r>
            <w:r>
              <w:rPr>
                <w:rFonts w:hint="eastAsia"/>
                <w:sz w:val="22"/>
              </w:rPr>
              <w:t>℃</w:t>
            </w:r>
            <w:r>
              <w:rPr>
                <w:sz w:val="22"/>
              </w:rPr>
              <w:t xml:space="preserve"> to +150</w:t>
            </w:r>
            <w:r>
              <w:rPr>
                <w:rFonts w:hint="eastAsia"/>
                <w:sz w:val="22"/>
              </w:rPr>
              <w:t>℃</w:t>
            </w:r>
            <w:bookmarkEnd w:id="4"/>
          </w:p>
        </w:tc>
      </w:tr>
      <w:tr w14:paraId="0092B0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29EA5752">
            <w:pPr>
              <w:pStyle w:val="17"/>
              <w:shd w:val="clear" w:color="auto" w:fill="auto"/>
              <w:spacing w:after="100" w:afterAutospacing="1" w:line="240" w:lineRule="auto"/>
              <w:rPr>
                <w:sz w:val="22"/>
                <w:szCs w:val="22"/>
              </w:rPr>
            </w:pPr>
            <w:r>
              <w:rPr>
                <w:rFonts w:hint="eastAsia"/>
                <w:sz w:val="22"/>
                <w:szCs w:val="22"/>
              </w:rPr>
              <w:t>Application</w:t>
            </w:r>
            <w:r>
              <w:rPr>
                <w:sz w:val="22"/>
                <w:szCs w:val="22"/>
              </w:rPr>
              <w:t xml:space="preserve"> temperature</w:t>
            </w:r>
          </w:p>
        </w:tc>
        <w:tc>
          <w:tcPr>
            <w:tcW w:w="6781" w:type="dxa"/>
            <w:gridSpan w:val="2"/>
            <w:vAlign w:val="center"/>
          </w:tcPr>
          <w:p w14:paraId="1E24B078">
            <w:pPr>
              <w:pStyle w:val="17"/>
              <w:spacing w:line="240" w:lineRule="auto"/>
              <w:rPr>
                <w:sz w:val="22"/>
              </w:rPr>
            </w:pPr>
            <w:r>
              <w:rPr>
                <w:rFonts w:hint="eastAsia"/>
                <w:kern w:val="0"/>
                <w:sz w:val="22"/>
              </w:rPr>
              <w:t>5℃</w:t>
            </w:r>
            <w:r>
              <w:rPr>
                <w:kern w:val="0"/>
                <w:sz w:val="22"/>
              </w:rPr>
              <w:t xml:space="preserve"> to +40</w:t>
            </w:r>
            <w:r>
              <w:rPr>
                <w:rFonts w:hint="eastAsia"/>
                <w:kern w:val="0"/>
                <w:sz w:val="22"/>
              </w:rPr>
              <w:t>℃（Ambient）</w:t>
            </w:r>
          </w:p>
        </w:tc>
      </w:tr>
      <w:tr w14:paraId="36B93F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55DBF235">
            <w:pPr>
              <w:pStyle w:val="17"/>
              <w:shd w:val="clear" w:color="auto" w:fill="auto"/>
              <w:spacing w:after="100" w:afterAutospacing="1" w:line="240" w:lineRule="auto"/>
              <w:rPr>
                <w:sz w:val="22"/>
                <w:szCs w:val="22"/>
              </w:rPr>
            </w:pPr>
            <w:r>
              <w:rPr>
                <w:sz w:val="22"/>
                <w:szCs w:val="22"/>
              </w:rPr>
              <w:t>Color</w:t>
            </w:r>
          </w:p>
        </w:tc>
        <w:tc>
          <w:tcPr>
            <w:tcW w:w="6781" w:type="dxa"/>
            <w:gridSpan w:val="2"/>
            <w:vAlign w:val="center"/>
          </w:tcPr>
          <w:p w14:paraId="63BBCD20">
            <w:pPr>
              <w:pStyle w:val="17"/>
              <w:shd w:val="clear" w:color="auto" w:fill="auto"/>
              <w:spacing w:after="100" w:afterAutospacing="1" w:line="240" w:lineRule="auto"/>
              <w:rPr>
                <w:b/>
                <w:bCs/>
                <w:sz w:val="22"/>
                <w:szCs w:val="22"/>
              </w:rPr>
            </w:pPr>
            <w:r>
              <w:rPr>
                <w:sz w:val="22"/>
                <w:szCs w:val="22"/>
              </w:rPr>
              <w:t>White/Black</w:t>
            </w:r>
          </w:p>
        </w:tc>
      </w:tr>
      <w:tr w14:paraId="4BE2611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shd w:val="clear" w:color="auto" w:fill="002060"/>
            <w:vAlign w:val="center"/>
          </w:tcPr>
          <w:p w14:paraId="34D9F2C5">
            <w:pPr>
              <w:pStyle w:val="17"/>
              <w:shd w:val="clear" w:color="auto" w:fill="auto"/>
              <w:spacing w:before="93" w:beforeLines="30" w:after="93" w:afterLines="30" w:line="240" w:lineRule="auto"/>
              <w:rPr>
                <w:b/>
                <w:bCs/>
                <w:color w:val="FFFFFF" w:themeColor="background1"/>
                <w:sz w:val="24"/>
                <w:szCs w:val="24"/>
                <w14:textFill>
                  <w14:solidFill>
                    <w14:schemeClr w14:val="bg1"/>
                  </w14:solidFill>
                </w14:textFill>
              </w:rPr>
            </w:pPr>
            <w:bookmarkStart w:id="8" w:name="_GoBack"/>
            <w:r>
              <w:rPr>
                <w:b/>
                <w:bCs/>
                <w:color w:val="FFFFFF" w:themeColor="background1"/>
                <w:sz w:val="24"/>
                <w:szCs w:val="24"/>
                <w14:textFill>
                  <w14:solidFill>
                    <w14:schemeClr w14:val="bg1"/>
                  </w14:solidFill>
                </w14:textFill>
              </w:rPr>
              <w:t>PROPERTY</w:t>
            </w:r>
          </w:p>
        </w:tc>
        <w:tc>
          <w:tcPr>
            <w:tcW w:w="4103" w:type="dxa"/>
            <w:shd w:val="clear" w:color="auto" w:fill="002060"/>
            <w:vAlign w:val="center"/>
          </w:tcPr>
          <w:p w14:paraId="28432C56">
            <w:pPr>
              <w:pStyle w:val="17"/>
              <w:shd w:val="clear" w:color="auto" w:fill="auto"/>
              <w:spacing w:after="100" w:afterAutospacing="1" w:line="240"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VALUE</w:t>
            </w:r>
          </w:p>
        </w:tc>
        <w:tc>
          <w:tcPr>
            <w:tcW w:w="2678" w:type="dxa"/>
            <w:shd w:val="clear" w:color="auto" w:fill="002060"/>
            <w:vAlign w:val="center"/>
          </w:tcPr>
          <w:p w14:paraId="3408AD05">
            <w:pPr>
              <w:pStyle w:val="17"/>
              <w:shd w:val="clear" w:color="auto" w:fill="auto"/>
              <w:spacing w:after="100" w:afterAutospacing="1" w:line="240"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TEST METHOD</w:t>
            </w:r>
          </w:p>
        </w:tc>
      </w:tr>
      <w:bookmarkEnd w:id="8"/>
      <w:tr w14:paraId="2ABBFB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5568DE7E">
            <w:pPr>
              <w:pStyle w:val="17"/>
              <w:shd w:val="clear" w:color="auto" w:fill="auto"/>
              <w:spacing w:before="93" w:beforeLines="30" w:after="93" w:afterLines="30" w:line="240" w:lineRule="auto"/>
              <w:rPr>
                <w:sz w:val="24"/>
                <w:szCs w:val="24"/>
              </w:rPr>
            </w:pPr>
            <w:r>
              <w:rPr>
                <w:rFonts w:hint="eastAsia"/>
                <w:sz w:val="24"/>
                <w:szCs w:val="24"/>
              </w:rPr>
              <w:t>Chemical</w:t>
            </w:r>
            <w:r>
              <w:rPr>
                <w:sz w:val="24"/>
                <w:szCs w:val="24"/>
              </w:rPr>
              <w:t xml:space="preserve"> </w:t>
            </w:r>
            <w:r>
              <w:rPr>
                <w:rFonts w:hint="eastAsia"/>
                <w:sz w:val="24"/>
                <w:szCs w:val="24"/>
              </w:rPr>
              <w:t>base</w:t>
            </w:r>
          </w:p>
        </w:tc>
        <w:tc>
          <w:tcPr>
            <w:tcW w:w="4103" w:type="dxa"/>
            <w:vAlign w:val="center"/>
          </w:tcPr>
          <w:p w14:paraId="332C68A8">
            <w:pPr>
              <w:pStyle w:val="17"/>
              <w:shd w:val="clear" w:color="auto" w:fill="auto"/>
              <w:spacing w:after="100" w:afterAutospacing="1" w:line="240" w:lineRule="auto"/>
              <w:rPr>
                <w:sz w:val="24"/>
                <w:szCs w:val="24"/>
              </w:rPr>
            </w:pPr>
            <w:r>
              <w:rPr>
                <w:rFonts w:hint="eastAsia"/>
                <w:sz w:val="24"/>
                <w:szCs w:val="24"/>
              </w:rPr>
              <w:t>Alcohol Neutral</w:t>
            </w:r>
            <w:r>
              <w:rPr>
                <w:sz w:val="24"/>
                <w:szCs w:val="24"/>
              </w:rPr>
              <w:t xml:space="preserve"> </w:t>
            </w:r>
            <w:r>
              <w:rPr>
                <w:rFonts w:hint="eastAsia"/>
                <w:sz w:val="24"/>
                <w:szCs w:val="24"/>
              </w:rPr>
              <w:t>silicone</w:t>
            </w:r>
          </w:p>
        </w:tc>
        <w:tc>
          <w:tcPr>
            <w:tcW w:w="2678" w:type="dxa"/>
            <w:vAlign w:val="center"/>
          </w:tcPr>
          <w:p w14:paraId="49B7C98D">
            <w:pPr>
              <w:pStyle w:val="17"/>
              <w:shd w:val="clear" w:color="auto" w:fill="auto"/>
              <w:spacing w:after="100" w:afterAutospacing="1" w:line="240" w:lineRule="auto"/>
              <w:rPr>
                <w:sz w:val="24"/>
                <w:szCs w:val="24"/>
              </w:rPr>
            </w:pPr>
          </w:p>
        </w:tc>
      </w:tr>
      <w:tr w14:paraId="406AF87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58D4D758">
            <w:pPr>
              <w:pStyle w:val="17"/>
              <w:shd w:val="clear" w:color="auto" w:fill="auto"/>
              <w:spacing w:after="100" w:afterAutospacing="1" w:line="240" w:lineRule="auto"/>
              <w:rPr>
                <w:sz w:val="22"/>
                <w:szCs w:val="22"/>
              </w:rPr>
            </w:pPr>
            <w:r>
              <w:rPr>
                <w:sz w:val="22"/>
                <w:szCs w:val="22"/>
              </w:rPr>
              <w:t xml:space="preserve">Density </w:t>
            </w:r>
            <w:r>
              <w:rPr>
                <w:rFonts w:hint="eastAsia"/>
                <w:sz w:val="22"/>
                <w:szCs w:val="22"/>
              </w:rPr>
              <w:t>（</w:t>
            </w:r>
            <w:r>
              <w:rPr>
                <w:sz w:val="22"/>
                <w:szCs w:val="22"/>
              </w:rPr>
              <w:t>uncured</w:t>
            </w:r>
            <w:r>
              <w:rPr>
                <w:rFonts w:hint="eastAsia"/>
                <w:sz w:val="22"/>
                <w:szCs w:val="22"/>
              </w:rPr>
              <w:t>）</w:t>
            </w:r>
          </w:p>
        </w:tc>
        <w:tc>
          <w:tcPr>
            <w:tcW w:w="4103" w:type="dxa"/>
            <w:vAlign w:val="center"/>
          </w:tcPr>
          <w:p w14:paraId="78563284">
            <w:pPr>
              <w:pStyle w:val="17"/>
              <w:shd w:val="clear" w:color="auto" w:fill="auto"/>
              <w:spacing w:after="100" w:afterAutospacing="1" w:line="240" w:lineRule="auto"/>
              <w:rPr>
                <w:sz w:val="22"/>
                <w:szCs w:val="22"/>
              </w:rPr>
            </w:pPr>
            <w:r>
              <w:rPr>
                <w:sz w:val="22"/>
                <w:szCs w:val="22"/>
              </w:rPr>
              <w:t>~1.0</w:t>
            </w:r>
            <w:r>
              <w:rPr>
                <w:rFonts w:hint="eastAsia"/>
                <w:sz w:val="22"/>
                <w:szCs w:val="22"/>
              </w:rPr>
              <w:t>2</w:t>
            </w:r>
            <w:r>
              <w:rPr>
                <w:sz w:val="22"/>
                <w:szCs w:val="22"/>
              </w:rPr>
              <w:t xml:space="preserve"> kg/l </w:t>
            </w:r>
            <w:bookmarkStart w:id="5" w:name="OLE_LINK2"/>
            <w:r>
              <w:rPr>
                <w:sz w:val="22"/>
                <w:szCs w:val="22"/>
              </w:rPr>
              <w:t>(value at +25 °C)</w:t>
            </w:r>
            <w:bookmarkEnd w:id="5"/>
          </w:p>
        </w:tc>
        <w:tc>
          <w:tcPr>
            <w:tcW w:w="2678" w:type="dxa"/>
            <w:vAlign w:val="center"/>
          </w:tcPr>
          <w:p w14:paraId="1DDCF335">
            <w:pPr>
              <w:pStyle w:val="17"/>
              <w:shd w:val="clear" w:color="auto" w:fill="auto"/>
              <w:spacing w:after="100" w:afterAutospacing="1" w:line="240" w:lineRule="auto"/>
              <w:rPr>
                <w:sz w:val="22"/>
                <w:szCs w:val="22"/>
              </w:rPr>
            </w:pPr>
            <w:r>
              <w:rPr>
                <w:sz w:val="22"/>
                <w:szCs w:val="22"/>
              </w:rPr>
              <w:t>ISO/R</w:t>
            </w:r>
            <w:r>
              <w:rPr>
                <w:rFonts w:hint="eastAsia"/>
                <w:sz w:val="22"/>
                <w:szCs w:val="22"/>
              </w:rPr>
              <w:t xml:space="preserve"> </w:t>
            </w:r>
            <w:r>
              <w:rPr>
                <w:sz w:val="22"/>
                <w:szCs w:val="22"/>
              </w:rPr>
              <w:t>1183</w:t>
            </w:r>
          </w:p>
        </w:tc>
      </w:tr>
      <w:tr w14:paraId="317C66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9834" w:type="dxa"/>
            <w:gridSpan w:val="3"/>
            <w:vAlign w:val="center"/>
          </w:tcPr>
          <w:p w14:paraId="783201CF">
            <w:pPr>
              <w:pStyle w:val="17"/>
              <w:shd w:val="clear" w:color="auto" w:fill="auto"/>
              <w:spacing w:after="100" w:afterAutospacing="1" w:line="240" w:lineRule="auto"/>
              <w:rPr>
                <w:b/>
                <w:bCs/>
                <w:sz w:val="22"/>
                <w:szCs w:val="22"/>
              </w:rPr>
            </w:pPr>
            <w:r>
              <w:rPr>
                <w:rFonts w:hint="eastAsia"/>
                <w:b/>
                <w:bCs/>
                <w:sz w:val="22"/>
                <w:szCs w:val="22"/>
              </w:rPr>
              <w:t>Properties Uncured</w:t>
            </w:r>
          </w:p>
        </w:tc>
      </w:tr>
      <w:tr w14:paraId="7C9EDF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2" w:hRule="atLeast"/>
        </w:trPr>
        <w:tc>
          <w:tcPr>
            <w:tcW w:w="3053" w:type="dxa"/>
            <w:vAlign w:val="center"/>
          </w:tcPr>
          <w:p w14:paraId="4DF6C83D">
            <w:pPr>
              <w:pStyle w:val="17"/>
              <w:shd w:val="clear" w:color="auto" w:fill="auto"/>
              <w:spacing w:after="100" w:afterAutospacing="1" w:line="240" w:lineRule="auto"/>
              <w:rPr>
                <w:sz w:val="22"/>
                <w:szCs w:val="22"/>
              </w:rPr>
            </w:pPr>
            <w:r>
              <w:rPr>
                <w:sz w:val="22"/>
                <w:szCs w:val="22"/>
              </w:rPr>
              <w:t>S</w:t>
            </w:r>
            <w:r>
              <w:rPr>
                <w:rFonts w:hint="eastAsia"/>
                <w:sz w:val="22"/>
                <w:szCs w:val="22"/>
              </w:rPr>
              <w:t>kin</w:t>
            </w:r>
            <w:r>
              <w:rPr>
                <w:sz w:val="22"/>
                <w:szCs w:val="22"/>
              </w:rPr>
              <w:t xml:space="preserve"> </w:t>
            </w:r>
            <w:r>
              <w:rPr>
                <w:rFonts w:hint="eastAsia"/>
                <w:sz w:val="22"/>
                <w:szCs w:val="22"/>
              </w:rPr>
              <w:t>formation time</w:t>
            </w:r>
          </w:p>
        </w:tc>
        <w:tc>
          <w:tcPr>
            <w:tcW w:w="4103" w:type="dxa"/>
            <w:vAlign w:val="center"/>
          </w:tcPr>
          <w:p w14:paraId="0F6CAC85">
            <w:pPr>
              <w:snapToGrid w:val="0"/>
              <w:spacing w:line="276" w:lineRule="auto"/>
              <w:rPr>
                <w:rFonts w:ascii="Arial" w:hAnsi="Arial" w:cs="Arial"/>
                <w:sz w:val="22"/>
              </w:rPr>
            </w:pPr>
            <w:r>
              <w:rPr>
                <w:rFonts w:hint="eastAsia" w:ascii="Arial" w:hAnsi="Arial" w:cs="Arial"/>
                <w:sz w:val="22"/>
              </w:rPr>
              <w:t>8</w:t>
            </w:r>
            <w:r>
              <w:rPr>
                <w:rFonts w:ascii="Arial" w:hAnsi="Arial" w:cs="Arial"/>
                <w:sz w:val="22"/>
              </w:rPr>
              <w:t xml:space="preserve"> minutes</w:t>
            </w:r>
          </w:p>
        </w:tc>
        <w:tc>
          <w:tcPr>
            <w:tcW w:w="2678" w:type="dxa"/>
            <w:vMerge w:val="restart"/>
            <w:vAlign w:val="center"/>
          </w:tcPr>
          <w:p w14:paraId="0108C1A5">
            <w:pPr>
              <w:snapToGrid w:val="0"/>
              <w:spacing w:line="276" w:lineRule="auto"/>
              <w:rPr>
                <w:rFonts w:ascii="Arial" w:hAnsi="Arial" w:cs="Arial"/>
                <w:sz w:val="22"/>
              </w:rPr>
            </w:pPr>
            <w:r>
              <w:rPr>
                <w:rFonts w:hint="eastAsia" w:ascii="Arial" w:hAnsi="Arial" w:cs="Arial"/>
                <w:sz w:val="22"/>
              </w:rPr>
              <w:t xml:space="preserve">ISO 7390, </w:t>
            </w:r>
          </w:p>
          <w:p w14:paraId="5723346B">
            <w:pPr>
              <w:snapToGrid w:val="0"/>
              <w:spacing w:line="276" w:lineRule="auto"/>
              <w:rPr>
                <w:rFonts w:ascii="Arial" w:hAnsi="Arial" w:cs="Arial"/>
                <w:sz w:val="22"/>
              </w:rPr>
            </w:pPr>
            <w:r>
              <w:rPr>
                <w:rFonts w:hint="eastAsia" w:ascii="Arial" w:hAnsi="Arial" w:cs="Arial"/>
                <w:sz w:val="22"/>
              </w:rPr>
              <w:t>profile U 20</w:t>
            </w:r>
          </w:p>
        </w:tc>
      </w:tr>
      <w:tr w14:paraId="544097C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6C634620">
            <w:pPr>
              <w:snapToGrid w:val="0"/>
              <w:spacing w:line="276" w:lineRule="auto"/>
              <w:rPr>
                <w:rFonts w:ascii="Arial" w:hAnsi="Arial" w:cs="Arial"/>
                <w:sz w:val="22"/>
              </w:rPr>
            </w:pPr>
            <w:r>
              <w:rPr>
                <w:rFonts w:hint="eastAsia" w:ascii="Arial" w:hAnsi="Arial" w:cs="Arial"/>
                <w:sz w:val="22"/>
              </w:rPr>
              <w:t>Consistency</w:t>
            </w:r>
          </w:p>
        </w:tc>
        <w:tc>
          <w:tcPr>
            <w:tcW w:w="4103" w:type="dxa"/>
            <w:vAlign w:val="center"/>
          </w:tcPr>
          <w:p w14:paraId="3786309D">
            <w:pPr>
              <w:snapToGrid w:val="0"/>
              <w:spacing w:line="276" w:lineRule="auto"/>
              <w:rPr>
                <w:rFonts w:ascii="Arial" w:hAnsi="Arial" w:cs="Arial"/>
                <w:sz w:val="22"/>
              </w:rPr>
            </w:pPr>
            <w:r>
              <w:rPr>
                <w:rFonts w:hint="eastAsia" w:ascii="Arial" w:hAnsi="Arial" w:cs="Arial"/>
                <w:sz w:val="22"/>
              </w:rPr>
              <w:t>Non-sag</w:t>
            </w:r>
          </w:p>
        </w:tc>
        <w:tc>
          <w:tcPr>
            <w:tcW w:w="2678" w:type="dxa"/>
            <w:vMerge w:val="continue"/>
            <w:vAlign w:val="center"/>
          </w:tcPr>
          <w:p w14:paraId="3203BB99">
            <w:pPr>
              <w:snapToGrid w:val="0"/>
              <w:spacing w:line="276" w:lineRule="auto"/>
              <w:rPr>
                <w:rFonts w:ascii="Arial" w:hAnsi="Arial" w:cs="Arial"/>
                <w:sz w:val="22"/>
              </w:rPr>
            </w:pPr>
          </w:p>
        </w:tc>
      </w:tr>
      <w:tr w14:paraId="4AC453B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48488276">
            <w:pPr>
              <w:snapToGrid w:val="0"/>
              <w:spacing w:line="276" w:lineRule="auto"/>
              <w:rPr>
                <w:rFonts w:ascii="Arial" w:hAnsi="Arial" w:cs="Arial"/>
                <w:sz w:val="22"/>
              </w:rPr>
            </w:pPr>
            <w:r>
              <w:rPr>
                <w:rFonts w:hint="eastAsia" w:ascii="Arial" w:hAnsi="Arial" w:cs="Arial"/>
                <w:sz w:val="22"/>
              </w:rPr>
              <w:t>Extrusion rate - volume flow</w:t>
            </w:r>
          </w:p>
        </w:tc>
        <w:tc>
          <w:tcPr>
            <w:tcW w:w="4103" w:type="dxa"/>
            <w:vAlign w:val="center"/>
          </w:tcPr>
          <w:p w14:paraId="20C1D4B1">
            <w:pPr>
              <w:snapToGrid w:val="0"/>
              <w:spacing w:line="276" w:lineRule="auto"/>
              <w:rPr>
                <w:rFonts w:ascii="Arial" w:hAnsi="Arial" w:cs="Arial"/>
                <w:sz w:val="22"/>
              </w:rPr>
            </w:pPr>
            <w:r>
              <w:rPr>
                <w:rFonts w:hint="eastAsia" w:ascii="Arial" w:hAnsi="Arial" w:cs="Arial"/>
                <w:sz w:val="22"/>
              </w:rPr>
              <w:t>500 ml/min</w:t>
            </w:r>
          </w:p>
        </w:tc>
        <w:tc>
          <w:tcPr>
            <w:tcW w:w="2678" w:type="dxa"/>
            <w:vMerge w:val="continue"/>
            <w:vAlign w:val="center"/>
          </w:tcPr>
          <w:p w14:paraId="47094C63">
            <w:pPr>
              <w:snapToGrid w:val="0"/>
              <w:spacing w:line="276" w:lineRule="auto"/>
              <w:rPr>
                <w:rFonts w:ascii="Arial" w:hAnsi="Arial" w:cs="Arial"/>
                <w:sz w:val="22"/>
              </w:rPr>
            </w:pPr>
          </w:p>
        </w:tc>
      </w:tr>
      <w:tr w14:paraId="5FB0D51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5" w:hRule="atLeast"/>
        </w:trPr>
        <w:tc>
          <w:tcPr>
            <w:tcW w:w="9834" w:type="dxa"/>
            <w:gridSpan w:val="3"/>
            <w:vAlign w:val="center"/>
          </w:tcPr>
          <w:p w14:paraId="0BCA01B9">
            <w:pPr>
              <w:pStyle w:val="17"/>
              <w:shd w:val="clear" w:color="auto" w:fill="auto"/>
              <w:spacing w:after="100" w:afterAutospacing="1" w:line="240" w:lineRule="auto"/>
              <w:rPr>
                <w:b/>
                <w:bCs/>
                <w:sz w:val="22"/>
                <w:szCs w:val="22"/>
              </w:rPr>
            </w:pPr>
            <w:r>
              <w:rPr>
                <w:b/>
                <w:bCs/>
                <w:sz w:val="22"/>
                <w:szCs w:val="22"/>
              </w:rPr>
              <w:t>Cured Mechanical Properties</w:t>
            </w:r>
          </w:p>
        </w:tc>
      </w:tr>
      <w:tr w14:paraId="4AF0EE3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8" w:hRule="atLeast"/>
        </w:trPr>
        <w:tc>
          <w:tcPr>
            <w:tcW w:w="3053" w:type="dxa"/>
            <w:vAlign w:val="center"/>
          </w:tcPr>
          <w:p w14:paraId="65AB1DA8">
            <w:pPr>
              <w:snapToGrid w:val="0"/>
              <w:spacing w:line="276" w:lineRule="auto"/>
              <w:rPr>
                <w:rFonts w:ascii="Arial" w:hAnsi="Arial" w:cs="Arial"/>
                <w:sz w:val="22"/>
              </w:rPr>
            </w:pPr>
            <w:r>
              <w:rPr>
                <w:rFonts w:ascii="Arial" w:hAnsi="Arial" w:cs="Arial"/>
                <w:sz w:val="22"/>
              </w:rPr>
              <w:t>Shore A Hardness</w:t>
            </w:r>
          </w:p>
        </w:tc>
        <w:tc>
          <w:tcPr>
            <w:tcW w:w="4103" w:type="dxa"/>
            <w:vAlign w:val="center"/>
          </w:tcPr>
          <w:p w14:paraId="709D9543">
            <w:pPr>
              <w:snapToGrid w:val="0"/>
              <w:spacing w:line="276" w:lineRule="auto"/>
              <w:rPr>
                <w:rFonts w:ascii="Arial" w:hAnsi="Arial" w:cs="Arial"/>
                <w:sz w:val="22"/>
              </w:rPr>
            </w:pPr>
            <w:r>
              <w:rPr>
                <w:rFonts w:hint="eastAsia" w:ascii="Arial" w:hAnsi="Arial" w:cs="Arial"/>
                <w:sz w:val="22"/>
              </w:rPr>
              <w:t>19</w:t>
            </w:r>
          </w:p>
        </w:tc>
        <w:tc>
          <w:tcPr>
            <w:tcW w:w="2678" w:type="dxa"/>
            <w:vAlign w:val="center"/>
          </w:tcPr>
          <w:p w14:paraId="6874265F">
            <w:pPr>
              <w:snapToGrid w:val="0"/>
              <w:spacing w:line="276" w:lineRule="auto"/>
              <w:rPr>
                <w:rFonts w:ascii="Arial" w:hAnsi="Arial" w:cs="Arial"/>
                <w:sz w:val="22"/>
              </w:rPr>
            </w:pPr>
            <w:r>
              <w:rPr>
                <w:rFonts w:hint="eastAsia" w:ascii="Arial" w:hAnsi="Arial" w:cs="Arial"/>
                <w:sz w:val="22"/>
              </w:rPr>
              <w:t>ISO 868</w:t>
            </w:r>
          </w:p>
        </w:tc>
      </w:tr>
      <w:tr w14:paraId="49BCA9F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4" w:hRule="atLeast"/>
        </w:trPr>
        <w:tc>
          <w:tcPr>
            <w:tcW w:w="3053" w:type="dxa"/>
            <w:vAlign w:val="center"/>
          </w:tcPr>
          <w:p w14:paraId="0222B2AF">
            <w:pPr>
              <w:snapToGrid w:val="0"/>
              <w:spacing w:line="276" w:lineRule="auto"/>
              <w:rPr>
                <w:rFonts w:ascii="Arial" w:hAnsi="Arial" w:cs="Arial"/>
                <w:sz w:val="22"/>
              </w:rPr>
            </w:pPr>
            <w:bookmarkStart w:id="6" w:name="_Hlk155172392"/>
            <w:r>
              <w:rPr>
                <w:rFonts w:ascii="Arial" w:hAnsi="Arial" w:cs="Arial"/>
                <w:sz w:val="22"/>
              </w:rPr>
              <w:t>Elongation to Break</w:t>
            </w:r>
          </w:p>
        </w:tc>
        <w:tc>
          <w:tcPr>
            <w:tcW w:w="4103" w:type="dxa"/>
            <w:vAlign w:val="center"/>
          </w:tcPr>
          <w:p w14:paraId="082D93E9">
            <w:pPr>
              <w:rPr>
                <w:rFonts w:ascii="Arial" w:hAnsi="Arial" w:cs="Arial"/>
                <w:sz w:val="22"/>
              </w:rPr>
            </w:pPr>
            <w:r>
              <w:rPr>
                <w:rFonts w:hint="eastAsia" w:ascii="Arial" w:hAnsi="Arial" w:cs="Arial"/>
                <w:sz w:val="22"/>
              </w:rPr>
              <w:t>3</w:t>
            </w:r>
            <w:r>
              <w:rPr>
                <w:rFonts w:ascii="Arial" w:hAnsi="Arial" w:cs="Arial"/>
                <w:sz w:val="22"/>
              </w:rPr>
              <w:t>00</w:t>
            </w:r>
            <w:bookmarkEnd w:id="6"/>
            <w:r>
              <w:rPr>
                <w:rFonts w:ascii="Arial" w:hAnsi="Arial" w:cs="Arial"/>
                <w:sz w:val="22"/>
              </w:rPr>
              <w:t>%</w:t>
            </w:r>
          </w:p>
        </w:tc>
        <w:tc>
          <w:tcPr>
            <w:tcW w:w="2678" w:type="dxa"/>
            <w:vMerge w:val="restart"/>
            <w:vAlign w:val="center"/>
          </w:tcPr>
          <w:p w14:paraId="1DF5DF29">
            <w:pPr>
              <w:pStyle w:val="17"/>
              <w:shd w:val="clear" w:color="auto" w:fill="auto"/>
              <w:spacing w:after="100" w:afterAutospacing="1" w:line="240" w:lineRule="auto"/>
              <w:rPr>
                <w:sz w:val="22"/>
                <w:szCs w:val="22"/>
              </w:rPr>
            </w:pPr>
            <w:r>
              <w:rPr>
                <w:rFonts w:hint="eastAsia"/>
                <w:sz w:val="22"/>
                <w:szCs w:val="22"/>
              </w:rPr>
              <w:t xml:space="preserve">ISO 37 </w:t>
            </w:r>
            <w:r>
              <w:rPr>
                <w:sz w:val="22"/>
                <w:szCs w:val="22"/>
              </w:rPr>
              <w:t>–</w:t>
            </w:r>
            <w:r>
              <w:rPr>
                <w:rFonts w:hint="eastAsia"/>
                <w:sz w:val="22"/>
                <w:szCs w:val="22"/>
              </w:rPr>
              <w:t xml:space="preserve"> </w:t>
            </w:r>
          </w:p>
          <w:p w14:paraId="578FFBD3">
            <w:pPr>
              <w:pStyle w:val="17"/>
              <w:shd w:val="clear" w:color="auto" w:fill="auto"/>
              <w:spacing w:after="100" w:afterAutospacing="1" w:line="240" w:lineRule="auto"/>
              <w:rPr>
                <w:sz w:val="22"/>
                <w:szCs w:val="22"/>
              </w:rPr>
            </w:pPr>
            <w:r>
              <w:rPr>
                <w:rFonts w:hint="eastAsia"/>
                <w:sz w:val="22"/>
                <w:szCs w:val="22"/>
              </w:rPr>
              <w:t>S2 (2 mm film)</w:t>
            </w:r>
          </w:p>
        </w:tc>
      </w:tr>
      <w:tr w14:paraId="520F32A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8" w:hRule="atLeast"/>
        </w:trPr>
        <w:tc>
          <w:tcPr>
            <w:tcW w:w="3053" w:type="dxa"/>
            <w:vAlign w:val="center"/>
          </w:tcPr>
          <w:p w14:paraId="78D15390">
            <w:pPr>
              <w:pStyle w:val="17"/>
              <w:shd w:val="clear" w:color="auto" w:fill="auto"/>
              <w:spacing w:after="100" w:afterAutospacing="1" w:line="240" w:lineRule="auto"/>
              <w:rPr>
                <w:sz w:val="22"/>
                <w:szCs w:val="22"/>
              </w:rPr>
            </w:pPr>
            <w:r>
              <w:rPr>
                <w:sz w:val="22"/>
                <w:szCs w:val="22"/>
              </w:rPr>
              <w:t>Tear strength</w:t>
            </w:r>
            <w:r>
              <w:rPr>
                <w:sz w:val="22"/>
                <w:szCs w:val="22"/>
              </w:rPr>
              <w:tab/>
            </w:r>
          </w:p>
        </w:tc>
        <w:tc>
          <w:tcPr>
            <w:tcW w:w="4103" w:type="dxa"/>
            <w:vAlign w:val="center"/>
          </w:tcPr>
          <w:p w14:paraId="117FC183">
            <w:pPr>
              <w:rPr>
                <w:rFonts w:ascii="Arial" w:hAnsi="Arial" w:cs="Arial"/>
                <w:sz w:val="22"/>
              </w:rPr>
            </w:pPr>
            <w:r>
              <w:rPr>
                <w:rFonts w:hint="eastAsia" w:ascii="Arial" w:hAnsi="Arial" w:cs="Arial"/>
                <w:sz w:val="22"/>
              </w:rPr>
              <w:t>1.30 N/mm²</w:t>
            </w:r>
          </w:p>
        </w:tc>
        <w:tc>
          <w:tcPr>
            <w:tcW w:w="2678" w:type="dxa"/>
            <w:vMerge w:val="continue"/>
            <w:vAlign w:val="center"/>
          </w:tcPr>
          <w:p w14:paraId="6D2F7E5A">
            <w:pPr>
              <w:snapToGrid w:val="0"/>
              <w:spacing w:line="276" w:lineRule="auto"/>
              <w:rPr>
                <w:rFonts w:ascii="Arial" w:hAnsi="Arial" w:cs="Arial"/>
                <w:sz w:val="22"/>
              </w:rPr>
            </w:pPr>
          </w:p>
        </w:tc>
      </w:tr>
    </w:tbl>
    <w:p w14:paraId="2CF8DEB0">
      <w:pPr>
        <w:rPr>
          <w:rStyle w:val="18"/>
          <w:b w:val="0"/>
          <w:bCs w:val="0"/>
          <w:color w:val="000000"/>
          <w:sz w:val="16"/>
          <w:szCs w:val="16"/>
          <w:lang w:eastAsia="en-US"/>
        </w:rPr>
      </w:pPr>
      <w:r>
        <w:rPr>
          <w:rStyle w:val="18"/>
          <w:b w:val="0"/>
          <w:bCs w:val="0"/>
          <w:color w:val="000000"/>
          <w:sz w:val="16"/>
          <w:szCs w:val="16"/>
          <w:lang w:eastAsia="en-US"/>
        </w:rPr>
        <w:t>Results may differ based upon statistical variations depending upon mixing methods and equipment, temperature, application methods, test methods, actual site conditions and curing conditions</w:t>
      </w:r>
    </w:p>
    <w:p w14:paraId="7A9BDF85">
      <w:pPr>
        <w:widowControl/>
        <w:jc w:val="left"/>
        <w:rPr>
          <w:rFonts w:ascii="Arial" w:hAnsi="Arial" w:cs="Arial"/>
          <w:color w:val="000000"/>
          <w:sz w:val="32"/>
          <w:szCs w:val="32"/>
          <w:shd w:val="clear" w:color="auto" w:fill="FFFFFF"/>
          <w:lang w:eastAsia="en-US"/>
        </w:rPr>
        <w:sectPr>
          <w:pgSz w:w="11906" w:h="16838"/>
          <w:pgMar w:top="1440" w:right="1230" w:bottom="1440" w:left="1230" w:header="851" w:footer="992" w:gutter="0"/>
          <w:cols w:space="425" w:num="1"/>
          <w:docGrid w:type="lines" w:linePitch="312" w:charSpace="0"/>
        </w:sectPr>
      </w:pPr>
    </w:p>
    <w:p w14:paraId="63E0060A">
      <w:pPr>
        <w:pStyle w:val="14"/>
        <w:tabs>
          <w:tab w:val="left" w:pos="188"/>
        </w:tabs>
        <w:snapToGrid w:val="0"/>
        <w:spacing w:before="156" w:beforeLines="50" w:after="93" w:afterLines="30" w:line="24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Application Instructions</w:t>
      </w:r>
    </w:p>
    <w:p w14:paraId="7A980AFE">
      <w:pPr>
        <w:spacing w:before="93" w:beforeLines="30" w:line="300" w:lineRule="exact"/>
        <w:rPr>
          <w:rFonts w:ascii="Arial" w:hAnsi="Arial" w:cs="Arial"/>
          <w:b/>
          <w:bCs/>
          <w:sz w:val="22"/>
        </w:rPr>
      </w:pPr>
    </w:p>
    <w:p w14:paraId="5B115848">
      <w:pPr>
        <w:spacing w:before="93" w:beforeLines="30" w:line="300" w:lineRule="exact"/>
        <w:rPr>
          <w:rFonts w:ascii="Arial" w:hAnsi="Arial" w:cs="Arial"/>
          <w:b/>
          <w:bCs/>
          <w:sz w:val="22"/>
        </w:rPr>
      </w:pPr>
      <w:r>
        <w:rPr>
          <w:rFonts w:ascii="Arial" w:hAnsi="Arial" w:cs="Arial"/>
          <w:b/>
          <w:bCs/>
          <w:sz w:val="22"/>
        </w:rPr>
        <w:t>Surface preparation</w:t>
      </w:r>
    </w:p>
    <w:p w14:paraId="1BD1D18C">
      <w:pPr>
        <w:spacing w:before="93" w:beforeLines="30" w:after="93" w:afterLines="30" w:line="300" w:lineRule="exact"/>
        <w:rPr>
          <w:rFonts w:ascii="Arial" w:hAnsi="Arial" w:cs="Arial"/>
          <w:szCs w:val="21"/>
        </w:rPr>
      </w:pPr>
      <w:r>
        <w:rPr>
          <w:rFonts w:hint="eastAsia" w:ascii="Arial" w:hAnsi="Arial" w:cs="Arial"/>
          <w:szCs w:val="21"/>
        </w:rPr>
        <w:t xml:space="preserve">The substrate areas that will be in contact with the sealant must be clean, dry and free of all loose material, dust, dirt, rust,oil and other contaminants.Non-porous substrates should be cleaned with a solvent and a clean, lint-free, </w:t>
      </w:r>
      <w:r>
        <w:rPr>
          <w:rFonts w:hint="eastAsia" w:ascii="Arial" w:hAnsi="Arial" w:cs="Arial"/>
          <w:szCs w:val="21"/>
          <w:lang w:eastAsia="zh-CN"/>
        </w:rPr>
        <w:t>cotton cloth</w:t>
      </w:r>
      <w:r>
        <w:rPr>
          <w:rFonts w:hint="eastAsia" w:ascii="Arial" w:hAnsi="Arial" w:cs="Arial"/>
          <w:szCs w:val="21"/>
        </w:rPr>
        <w:t>. Wipe dry immediately with another such cloth before the solvent evaporates from the surface.</w:t>
      </w:r>
      <w:r>
        <w:rPr>
          <w:rFonts w:ascii="Arial" w:hAnsi="Arial" w:cs="Arial"/>
          <w:b/>
          <w:bCs/>
          <w:sz w:val="22"/>
          <w:szCs w:val="21"/>
        </w:rPr>
        <w:t xml:space="preserve"> </w:t>
      </w:r>
    </w:p>
    <w:p w14:paraId="2D114238">
      <w:pPr>
        <w:spacing w:line="300" w:lineRule="exact"/>
        <w:rPr>
          <w:rFonts w:ascii="Arial" w:hAnsi="Arial" w:cs="Arial"/>
          <w:b/>
          <w:bCs/>
          <w:sz w:val="22"/>
        </w:rPr>
      </w:pPr>
      <w:bookmarkStart w:id="7" w:name="OLE_LINK19"/>
    </w:p>
    <w:p w14:paraId="725B2D63">
      <w:pPr>
        <w:spacing w:line="300" w:lineRule="exact"/>
        <w:rPr>
          <w:rFonts w:ascii="Arial" w:hAnsi="Arial" w:cs="Arial"/>
          <w:b/>
          <w:bCs/>
          <w:sz w:val="22"/>
        </w:rPr>
      </w:pPr>
    </w:p>
    <w:p w14:paraId="481EFA2C">
      <w:pPr>
        <w:spacing w:line="300" w:lineRule="exact"/>
        <w:rPr>
          <w:rFonts w:ascii="Arial" w:hAnsi="Arial" w:cs="Arial"/>
          <w:b/>
          <w:bCs/>
          <w:sz w:val="22"/>
        </w:rPr>
      </w:pPr>
      <w:r>
        <w:rPr>
          <w:rFonts w:hint="eastAsia" w:ascii="Arial" w:hAnsi="Arial" w:cs="Arial"/>
          <w:b/>
          <w:bCs/>
          <w:sz w:val="22"/>
        </w:rPr>
        <w:t>Adhesion</w:t>
      </w:r>
      <w:r>
        <w:rPr>
          <w:rFonts w:ascii="Arial" w:hAnsi="Arial" w:cs="Arial"/>
          <w:b/>
          <w:bCs/>
          <w:sz w:val="22"/>
        </w:rPr>
        <w:t xml:space="preserve"> </w:t>
      </w:r>
    </w:p>
    <w:bookmarkEnd w:id="7"/>
    <w:p w14:paraId="34F26851">
      <w:pPr>
        <w:pStyle w:val="14"/>
        <w:tabs>
          <w:tab w:val="left" w:pos="188"/>
        </w:tabs>
        <w:spacing w:line="360" w:lineRule="exact"/>
        <w:rPr>
          <w:sz w:val="21"/>
          <w:szCs w:val="21"/>
        </w:rPr>
      </w:pPr>
      <w:r>
        <w:rPr>
          <w:rFonts w:hint="eastAsia"/>
          <w:sz w:val="21"/>
          <w:szCs w:val="21"/>
        </w:rPr>
        <w:t xml:space="preserve">It exhibits excellent </w:t>
      </w:r>
      <w:r>
        <w:rPr>
          <w:rFonts w:hint="eastAsia"/>
          <w:sz w:val="21"/>
          <w:szCs w:val="21"/>
          <w:lang w:eastAsia="zh-CN"/>
        </w:rPr>
        <w:t>primer less</w:t>
      </w:r>
      <w:r>
        <w:rPr>
          <w:rFonts w:hint="eastAsia"/>
          <w:sz w:val="21"/>
          <w:szCs w:val="21"/>
        </w:rPr>
        <w:t xml:space="preserve"> adhesion to most non-porous siliceous material, e.g. glass, tiles, ceramics, enamel, glazed tiles and clinker; impregnated,varnished or painted wood; and some plastics. Users must carry out their own tests due to the great variety of substances.The adhesion can be improved in many cases by pretreatment of the substrates with a primer.If adhesion difficulties arise please contact our technical service</w:t>
      </w:r>
    </w:p>
    <w:p w14:paraId="2B2451FF">
      <w:pPr>
        <w:pStyle w:val="14"/>
        <w:tabs>
          <w:tab w:val="left" w:pos="188"/>
        </w:tabs>
        <w:spacing w:line="360" w:lineRule="exact"/>
        <w:rPr>
          <w:sz w:val="21"/>
          <w:szCs w:val="21"/>
        </w:rPr>
        <w:sectPr>
          <w:type w:val="continuous"/>
          <w:pgSz w:w="11906" w:h="16838"/>
          <w:pgMar w:top="1440" w:right="947" w:bottom="1440" w:left="947" w:header="851" w:footer="992" w:gutter="0"/>
          <w:cols w:space="425" w:num="2"/>
          <w:docGrid w:type="lines" w:linePitch="312" w:charSpace="0"/>
        </w:sectPr>
      </w:pPr>
    </w:p>
    <w:p w14:paraId="3E808F48">
      <w:pPr>
        <w:spacing w:line="240" w:lineRule="exact"/>
        <w:rPr>
          <w:rFonts w:ascii="Arial" w:hAnsi="Arial" w:cs="Arial"/>
          <w:sz w:val="13"/>
          <w:szCs w:val="13"/>
        </w:rPr>
      </w:pPr>
    </w:p>
    <w:sectPr>
      <w:type w:val="continuous"/>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75FE">
    <w:pPr>
      <w:pStyle w:val="4"/>
      <w:jc w:val="right"/>
      <w:rPr>
        <w:rFonts w:hint="eastAsia"/>
      </w:rPr>
    </w:pPr>
    <w:sdt>
      <w:sdtPr>
        <w:id w:val="1874492629"/>
        <w:docPartObj>
          <w:docPartGallery w:val="AutoText"/>
        </w:docPartObj>
      </w:sdtPr>
      <w:sdtEndPr>
        <w:rPr>
          <w:b/>
          <w:bCs/>
        </w:rPr>
      </w:sdtEndPr>
      <w:sdtContent>
        <w:sdt>
          <w:sdtPr>
            <w:id w:val="-1705238520"/>
            <w:docPartObj>
              <w:docPartGallery w:val="AutoText"/>
            </w:docPartObj>
          </w:sdtPr>
          <w:sdtEndPr>
            <w:rPr>
              <w:b/>
              <w:bCs/>
            </w:rPr>
          </w:sdtEndPr>
          <w:sdtContent>
            <w:r>
              <w:rPr>
                <w:rFonts w:ascii="Arial" w:hAnsi="Arial" w:cs="Arial"/>
                <w:sz w:val="22"/>
                <w:szCs w:val="22"/>
                <w:lang w:val="zh-CN"/>
              </w:rPr>
              <w:t xml:space="preserve"> </w:t>
            </w:r>
            <w:r>
              <w:rPr>
                <w:rFonts w:ascii="Arial" w:hAnsi="Arial" w:cs="Arial"/>
                <w:b/>
                <w:bCs/>
                <w:sz w:val="22"/>
                <w:szCs w:val="22"/>
                <w:lang w:val="zh-CN"/>
              </w:rPr>
              <w:t xml:space="preserve">      </w:t>
            </w:r>
            <w:r>
              <w:rPr>
                <w:rFonts w:ascii="Arial" w:hAnsi="Arial" w:cs="Arial"/>
                <w:b/>
                <w:bCs/>
                <w:sz w:val="22"/>
                <w:szCs w:val="22"/>
              </w:rPr>
              <w:fldChar w:fldCharType="begin"/>
            </w:r>
            <w:r>
              <w:rPr>
                <w:rFonts w:ascii="Arial" w:hAnsi="Arial" w:cs="Arial"/>
                <w:b/>
                <w:bCs/>
                <w:sz w:val="22"/>
                <w:szCs w:val="22"/>
              </w:rPr>
              <w:instrText xml:space="preserve">PAGE</w:instrText>
            </w:r>
            <w:r>
              <w:rPr>
                <w:rFonts w:ascii="Arial" w:hAnsi="Arial" w:cs="Arial"/>
                <w:b/>
                <w:bCs/>
                <w:sz w:val="22"/>
                <w:szCs w:val="22"/>
              </w:rPr>
              <w:fldChar w:fldCharType="separate"/>
            </w:r>
            <w:r>
              <w:rPr>
                <w:rFonts w:ascii="Arial" w:hAnsi="Arial" w:cs="Arial"/>
                <w:b/>
                <w:bCs/>
                <w:sz w:val="22"/>
                <w:szCs w:val="22"/>
                <w:lang w:val="zh-CN"/>
              </w:rPr>
              <w:t>2</w:t>
            </w:r>
            <w:r>
              <w:rPr>
                <w:rFonts w:ascii="Arial" w:hAnsi="Arial" w:cs="Arial"/>
                <w:b/>
                <w:bCs/>
                <w:sz w:val="22"/>
                <w:szCs w:val="22"/>
              </w:rPr>
              <w:fldChar w:fldCharType="end"/>
            </w:r>
            <w:r>
              <w:rPr>
                <w:rFonts w:ascii="Arial" w:hAnsi="Arial" w:cs="Arial"/>
                <w:b/>
                <w:bCs/>
                <w:sz w:val="22"/>
                <w:szCs w:val="22"/>
                <w:lang w:val="zh-CN"/>
              </w:rPr>
              <w:t>/3</w:t>
            </w:r>
          </w:sdtContent>
        </w:sdt>
      </w:sdtContent>
    </w:sdt>
    <w:r>
      <w:drawing>
        <wp:inline distT="0" distB="0" distL="114300" distR="114300">
          <wp:extent cx="2297430" cy="519430"/>
          <wp:effectExtent l="0" t="0" r="762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2297430" cy="51943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0726">
    <w:pPr>
      <w:pStyle w:val="5"/>
      <w:jc w:val="left"/>
    </w:pPr>
    <w:r>
      <w:drawing>
        <wp:inline distT="0" distB="0" distL="114300" distR="114300">
          <wp:extent cx="1838325" cy="8293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838325" cy="829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95099"/>
    <w:multiLevelType w:val="multilevel"/>
    <w:tmpl w:val="5F395099"/>
    <w:lvl w:ilvl="0" w:tentative="0">
      <w:start w:val="1"/>
      <w:numFmt w:val="bullet"/>
      <w:suff w:val="space"/>
      <w:lvlText w:val=""/>
      <w:lvlJc w:val="left"/>
      <w:pPr>
        <w:ind w:left="4126" w:hanging="440"/>
      </w:pPr>
      <w:rPr>
        <w:rFonts w:hint="default" w:ascii="Wingdings" w:hAnsi="Wingdings"/>
      </w:rPr>
    </w:lvl>
    <w:lvl w:ilvl="1" w:tentative="0">
      <w:start w:val="1"/>
      <w:numFmt w:val="bullet"/>
      <w:lvlText w:val=""/>
      <w:lvlJc w:val="left"/>
      <w:pPr>
        <w:ind w:left="4566" w:hanging="440"/>
      </w:pPr>
      <w:rPr>
        <w:rFonts w:hint="default" w:ascii="Wingdings" w:hAnsi="Wingdings"/>
      </w:rPr>
    </w:lvl>
    <w:lvl w:ilvl="2" w:tentative="0">
      <w:start w:val="1"/>
      <w:numFmt w:val="bullet"/>
      <w:lvlText w:val=""/>
      <w:lvlJc w:val="left"/>
      <w:pPr>
        <w:ind w:left="5006" w:hanging="440"/>
      </w:pPr>
      <w:rPr>
        <w:rFonts w:hint="default" w:ascii="Wingdings" w:hAnsi="Wingdings"/>
      </w:rPr>
    </w:lvl>
    <w:lvl w:ilvl="3" w:tentative="0">
      <w:start w:val="1"/>
      <w:numFmt w:val="bullet"/>
      <w:lvlText w:val=""/>
      <w:lvlJc w:val="left"/>
      <w:pPr>
        <w:ind w:left="5446" w:hanging="440"/>
      </w:pPr>
      <w:rPr>
        <w:rFonts w:hint="default" w:ascii="Wingdings" w:hAnsi="Wingdings"/>
      </w:rPr>
    </w:lvl>
    <w:lvl w:ilvl="4" w:tentative="0">
      <w:start w:val="1"/>
      <w:numFmt w:val="bullet"/>
      <w:lvlText w:val=""/>
      <w:lvlJc w:val="left"/>
      <w:pPr>
        <w:ind w:left="5886" w:hanging="440"/>
      </w:pPr>
      <w:rPr>
        <w:rFonts w:hint="default" w:ascii="Wingdings" w:hAnsi="Wingdings"/>
      </w:rPr>
    </w:lvl>
    <w:lvl w:ilvl="5" w:tentative="0">
      <w:start w:val="1"/>
      <w:numFmt w:val="bullet"/>
      <w:lvlText w:val=""/>
      <w:lvlJc w:val="left"/>
      <w:pPr>
        <w:ind w:left="6326" w:hanging="440"/>
      </w:pPr>
      <w:rPr>
        <w:rFonts w:hint="default" w:ascii="Wingdings" w:hAnsi="Wingdings"/>
      </w:rPr>
    </w:lvl>
    <w:lvl w:ilvl="6" w:tentative="0">
      <w:start w:val="1"/>
      <w:numFmt w:val="bullet"/>
      <w:lvlText w:val=""/>
      <w:lvlJc w:val="left"/>
      <w:pPr>
        <w:ind w:left="6766" w:hanging="440"/>
      </w:pPr>
      <w:rPr>
        <w:rFonts w:hint="default" w:ascii="Wingdings" w:hAnsi="Wingdings"/>
      </w:rPr>
    </w:lvl>
    <w:lvl w:ilvl="7" w:tentative="0">
      <w:start w:val="1"/>
      <w:numFmt w:val="bullet"/>
      <w:lvlText w:val=""/>
      <w:lvlJc w:val="left"/>
      <w:pPr>
        <w:ind w:left="7206" w:hanging="440"/>
      </w:pPr>
      <w:rPr>
        <w:rFonts w:hint="default" w:ascii="Wingdings" w:hAnsi="Wingdings"/>
      </w:rPr>
    </w:lvl>
    <w:lvl w:ilvl="8" w:tentative="0">
      <w:start w:val="1"/>
      <w:numFmt w:val="bullet"/>
      <w:lvlText w:val=""/>
      <w:lvlJc w:val="left"/>
      <w:pPr>
        <w:ind w:left="7646" w:hanging="440"/>
      </w:pPr>
      <w:rPr>
        <w:rFonts w:hint="default" w:ascii="Wingdings" w:hAnsi="Wingdings"/>
      </w:rPr>
    </w:lvl>
  </w:abstractNum>
  <w:abstractNum w:abstractNumId="1">
    <w:nsid w:val="7E9601CA"/>
    <w:multiLevelType w:val="multilevel"/>
    <w:tmpl w:val="7E9601CA"/>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DA"/>
    <w:rsid w:val="00004D4A"/>
    <w:rsid w:val="0003513C"/>
    <w:rsid w:val="00036949"/>
    <w:rsid w:val="0005064A"/>
    <w:rsid w:val="00072F42"/>
    <w:rsid w:val="00076602"/>
    <w:rsid w:val="00077423"/>
    <w:rsid w:val="00092784"/>
    <w:rsid w:val="00101EDD"/>
    <w:rsid w:val="001377B0"/>
    <w:rsid w:val="00172773"/>
    <w:rsid w:val="00175997"/>
    <w:rsid w:val="00177C5E"/>
    <w:rsid w:val="001876B5"/>
    <w:rsid w:val="0019658A"/>
    <w:rsid w:val="001B3A9C"/>
    <w:rsid w:val="001D5814"/>
    <w:rsid w:val="0020116E"/>
    <w:rsid w:val="00214482"/>
    <w:rsid w:val="00214A1C"/>
    <w:rsid w:val="00216076"/>
    <w:rsid w:val="002345CF"/>
    <w:rsid w:val="002535C7"/>
    <w:rsid w:val="00257654"/>
    <w:rsid w:val="00273D0F"/>
    <w:rsid w:val="002A6117"/>
    <w:rsid w:val="002D49A1"/>
    <w:rsid w:val="002E6CB7"/>
    <w:rsid w:val="00317328"/>
    <w:rsid w:val="00320059"/>
    <w:rsid w:val="00327C15"/>
    <w:rsid w:val="003520D2"/>
    <w:rsid w:val="003569C1"/>
    <w:rsid w:val="003642CD"/>
    <w:rsid w:val="003947DA"/>
    <w:rsid w:val="003A0DC2"/>
    <w:rsid w:val="003A3427"/>
    <w:rsid w:val="003B5920"/>
    <w:rsid w:val="003C4CF5"/>
    <w:rsid w:val="003D72FF"/>
    <w:rsid w:val="003F45F0"/>
    <w:rsid w:val="00414C0A"/>
    <w:rsid w:val="0041502A"/>
    <w:rsid w:val="0042351F"/>
    <w:rsid w:val="00423C5D"/>
    <w:rsid w:val="00434322"/>
    <w:rsid w:val="00446520"/>
    <w:rsid w:val="0047063F"/>
    <w:rsid w:val="004800E5"/>
    <w:rsid w:val="00484976"/>
    <w:rsid w:val="004F098B"/>
    <w:rsid w:val="004F7D3D"/>
    <w:rsid w:val="0055145F"/>
    <w:rsid w:val="00570106"/>
    <w:rsid w:val="005838D5"/>
    <w:rsid w:val="00597D57"/>
    <w:rsid w:val="005A166F"/>
    <w:rsid w:val="005D0B88"/>
    <w:rsid w:val="00650BCC"/>
    <w:rsid w:val="00687338"/>
    <w:rsid w:val="0069410D"/>
    <w:rsid w:val="006A3837"/>
    <w:rsid w:val="0070030F"/>
    <w:rsid w:val="00742190"/>
    <w:rsid w:val="00767D94"/>
    <w:rsid w:val="00772063"/>
    <w:rsid w:val="00781964"/>
    <w:rsid w:val="0079725B"/>
    <w:rsid w:val="007B77A8"/>
    <w:rsid w:val="007C5F45"/>
    <w:rsid w:val="007C6FC5"/>
    <w:rsid w:val="007C7066"/>
    <w:rsid w:val="007E1D82"/>
    <w:rsid w:val="007F5AB9"/>
    <w:rsid w:val="00832CFF"/>
    <w:rsid w:val="00866B61"/>
    <w:rsid w:val="0088660D"/>
    <w:rsid w:val="00887B1D"/>
    <w:rsid w:val="008A366C"/>
    <w:rsid w:val="008C2E44"/>
    <w:rsid w:val="008C3D6D"/>
    <w:rsid w:val="008D3AFF"/>
    <w:rsid w:val="008D4006"/>
    <w:rsid w:val="008D45A3"/>
    <w:rsid w:val="008D631D"/>
    <w:rsid w:val="008D6CCD"/>
    <w:rsid w:val="008D7E2B"/>
    <w:rsid w:val="008E19B4"/>
    <w:rsid w:val="008E7F4C"/>
    <w:rsid w:val="008F1D42"/>
    <w:rsid w:val="00947C30"/>
    <w:rsid w:val="00956022"/>
    <w:rsid w:val="00971774"/>
    <w:rsid w:val="009779A1"/>
    <w:rsid w:val="009937D8"/>
    <w:rsid w:val="009C6C67"/>
    <w:rsid w:val="009E489C"/>
    <w:rsid w:val="009F3A7B"/>
    <w:rsid w:val="00A15A37"/>
    <w:rsid w:val="00A24117"/>
    <w:rsid w:val="00A27ADA"/>
    <w:rsid w:val="00A32ACC"/>
    <w:rsid w:val="00A673B1"/>
    <w:rsid w:val="00A804E8"/>
    <w:rsid w:val="00A9514A"/>
    <w:rsid w:val="00AA425D"/>
    <w:rsid w:val="00AF0A81"/>
    <w:rsid w:val="00B04B8A"/>
    <w:rsid w:val="00B40A5D"/>
    <w:rsid w:val="00B7430C"/>
    <w:rsid w:val="00B85EB5"/>
    <w:rsid w:val="00B9284B"/>
    <w:rsid w:val="00BA3049"/>
    <w:rsid w:val="00BD3885"/>
    <w:rsid w:val="00BD431A"/>
    <w:rsid w:val="00BE4E07"/>
    <w:rsid w:val="00BF10E1"/>
    <w:rsid w:val="00C05D94"/>
    <w:rsid w:val="00C6125B"/>
    <w:rsid w:val="00C74B6E"/>
    <w:rsid w:val="00CB10AB"/>
    <w:rsid w:val="00CB4AC1"/>
    <w:rsid w:val="00CD25F8"/>
    <w:rsid w:val="00D502BA"/>
    <w:rsid w:val="00D50581"/>
    <w:rsid w:val="00D60E30"/>
    <w:rsid w:val="00D6409C"/>
    <w:rsid w:val="00D73C72"/>
    <w:rsid w:val="00D77CB5"/>
    <w:rsid w:val="00D87C98"/>
    <w:rsid w:val="00DB0A99"/>
    <w:rsid w:val="00DC1658"/>
    <w:rsid w:val="00DD29FB"/>
    <w:rsid w:val="00DD50BA"/>
    <w:rsid w:val="00E016C2"/>
    <w:rsid w:val="00E04172"/>
    <w:rsid w:val="00E27F35"/>
    <w:rsid w:val="00E92D7B"/>
    <w:rsid w:val="00E938E2"/>
    <w:rsid w:val="00EA7744"/>
    <w:rsid w:val="00F04929"/>
    <w:rsid w:val="00F107CC"/>
    <w:rsid w:val="00F936F9"/>
    <w:rsid w:val="00FA2FF9"/>
    <w:rsid w:val="00FA7063"/>
    <w:rsid w:val="00FB68E5"/>
    <w:rsid w:val="00FF5DE7"/>
    <w:rsid w:val="098F5CBA"/>
    <w:rsid w:val="0B951D95"/>
    <w:rsid w:val="0DE6245C"/>
    <w:rsid w:val="1C2077B4"/>
    <w:rsid w:val="21820804"/>
    <w:rsid w:val="239E0EFF"/>
    <w:rsid w:val="276237A8"/>
    <w:rsid w:val="2C845095"/>
    <w:rsid w:val="2CDA6697"/>
    <w:rsid w:val="30EE71D2"/>
    <w:rsid w:val="315658FD"/>
    <w:rsid w:val="325C64B0"/>
    <w:rsid w:val="35142E5C"/>
    <w:rsid w:val="35281E46"/>
    <w:rsid w:val="3E456258"/>
    <w:rsid w:val="4D5F057C"/>
    <w:rsid w:val="4DCE3A17"/>
    <w:rsid w:val="62E83F51"/>
    <w:rsid w:val="6D4573FA"/>
    <w:rsid w:val="6D8E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tabs>
        <w:tab w:val="center" w:pos="4153"/>
        <w:tab w:val="right" w:pos="8306"/>
      </w:tabs>
      <w:snapToGrid w:val="0"/>
      <w:jc w:val="center"/>
    </w:pPr>
    <w:rPr>
      <w:sz w:val="18"/>
      <w:szCs w:val="18"/>
    </w:r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2"/>
    <w:link w:val="5"/>
    <w:uiPriority w:val="99"/>
    <w:rPr>
      <w:sz w:val="18"/>
      <w:szCs w:val="18"/>
    </w:rPr>
  </w:style>
  <w:style w:type="character" w:customStyle="1" w:styleId="9">
    <w:name w:val="页脚 字符"/>
    <w:basedOn w:val="2"/>
    <w:link w:val="4"/>
    <w:uiPriority w:val="99"/>
    <w:rPr>
      <w:sz w:val="18"/>
      <w:szCs w:val="18"/>
    </w:rPr>
  </w:style>
  <w:style w:type="character" w:customStyle="1" w:styleId="10">
    <w:name w:val="MSG_EN_FONT_STYLE_NAME_TEMPLATE_ROLE_LEVEL MSG_EN_FONT_STYLE_NAME_BY_ROLE_HEADING 2"/>
    <w:basedOn w:val="2"/>
    <w:uiPriority w:val="99"/>
    <w:rPr>
      <w:rFonts w:ascii="Arial" w:hAnsi="Arial" w:cs="Arial"/>
      <w:color w:val="929292"/>
      <w:spacing w:val="10"/>
      <w:sz w:val="36"/>
      <w:szCs w:val="36"/>
      <w:u w:val="none"/>
    </w:rPr>
  </w:style>
  <w:style w:type="character" w:customStyle="1" w:styleId="11">
    <w:name w:val="MSG_EN_FONT_STYLE_NAME_TEMPLATE_ROLE_LEVEL MSG_EN_FONT_STYLE_NAME_BY_ROLE_HEADING 1_"/>
    <w:basedOn w:val="2"/>
    <w:link w:val="12"/>
    <w:uiPriority w:val="0"/>
    <w:rPr>
      <w:rFonts w:ascii="Arial" w:hAnsi="Arial" w:cs="Arial"/>
      <w:spacing w:val="20"/>
      <w:kern w:val="0"/>
      <w:sz w:val="52"/>
      <w:szCs w:val="52"/>
      <w:shd w:val="clear" w:color="auto" w:fill="FFFFFF"/>
    </w:rPr>
  </w:style>
  <w:style w:type="paragraph" w:customStyle="1" w:styleId="12">
    <w:name w:val="MSG_EN_FONT_STYLE_NAME_TEMPLATE_ROLE_LEVEL MSG_EN_FONT_STYLE_NAME_BY_ROLE_HEADING 1"/>
    <w:basedOn w:val="1"/>
    <w:link w:val="11"/>
    <w:uiPriority w:val="0"/>
    <w:pPr>
      <w:shd w:val="clear" w:color="auto" w:fill="FFFFFF"/>
      <w:spacing w:line="788" w:lineRule="exact"/>
      <w:jc w:val="left"/>
      <w:outlineLvl w:val="0"/>
    </w:pPr>
    <w:rPr>
      <w:rFonts w:ascii="Arial" w:hAnsi="Arial" w:cs="Arial"/>
      <w:spacing w:val="20"/>
      <w:kern w:val="0"/>
      <w:sz w:val="52"/>
      <w:szCs w:val="52"/>
    </w:rPr>
  </w:style>
  <w:style w:type="character" w:customStyle="1" w:styleId="13">
    <w:name w:val="MSG_EN_FONT_STYLE_NAME_TEMPLATE_ROLE MSG_EN_FONT_STYLE_NAME_BY_ROLE_TEXT_"/>
    <w:basedOn w:val="2"/>
    <w:link w:val="14"/>
    <w:uiPriority w:val="99"/>
    <w:rPr>
      <w:rFonts w:ascii="Arial" w:hAnsi="Arial" w:cs="Arial"/>
      <w:sz w:val="15"/>
      <w:szCs w:val="15"/>
      <w:shd w:val="clear" w:color="auto" w:fill="FFFFFF"/>
    </w:rPr>
  </w:style>
  <w:style w:type="paragraph" w:customStyle="1" w:styleId="14">
    <w:name w:val="MSG_EN_FONT_STYLE_NAME_TEMPLATE_ROLE MSG_EN_FONT_STYLE_NAME_BY_ROLE_TEXT1"/>
    <w:basedOn w:val="1"/>
    <w:link w:val="13"/>
    <w:uiPriority w:val="99"/>
    <w:pPr>
      <w:shd w:val="clear" w:color="auto" w:fill="FFFFFF"/>
      <w:spacing w:before="240" w:after="240" w:line="220" w:lineRule="exact"/>
    </w:pPr>
    <w:rPr>
      <w:rFonts w:ascii="Arial" w:hAnsi="Arial" w:cs="Arial"/>
      <w:sz w:val="15"/>
      <w:szCs w:val="15"/>
    </w:rPr>
  </w:style>
  <w:style w:type="character" w:customStyle="1" w:styleId="15">
    <w:name w:val="MSG_EN_FONT_STYLE_NAME_TEMPLATE_ROLE MSG_EN_FONT_STYLE_NAME_BY_ROLE_TABLE_CAPTION + MSG_EN_FONT_STYLE_MODIFER_BOLD"/>
    <w:basedOn w:val="2"/>
    <w:uiPriority w:val="99"/>
    <w:rPr>
      <w:rFonts w:ascii="Arial" w:hAnsi="Arial" w:cs="Arial"/>
      <w:b/>
      <w:bCs/>
      <w:sz w:val="15"/>
      <w:szCs w:val="15"/>
      <w:u w:val="none"/>
    </w:rPr>
  </w:style>
  <w:style w:type="character" w:customStyle="1" w:styleId="16">
    <w:name w:val="MSG_EN_FONT_STYLE_NAME_TEMPLATE_ROLE MSG_EN_FONT_STYLE_NAME_BY_ROLE_TABLE_CAPTION_"/>
    <w:basedOn w:val="2"/>
    <w:link w:val="17"/>
    <w:uiPriority w:val="99"/>
    <w:rPr>
      <w:rFonts w:ascii="Arial" w:hAnsi="Arial" w:cs="Arial"/>
      <w:sz w:val="15"/>
      <w:szCs w:val="15"/>
      <w:shd w:val="clear" w:color="auto" w:fill="FFFFFF"/>
    </w:rPr>
  </w:style>
  <w:style w:type="paragraph" w:customStyle="1" w:styleId="17">
    <w:name w:val="MSG_EN_FONT_STYLE_NAME_TEMPLATE_ROLE MSG_EN_FONT_STYLE_NAME_BY_ROLE_TABLE_CAPTION"/>
    <w:basedOn w:val="1"/>
    <w:link w:val="16"/>
    <w:uiPriority w:val="99"/>
    <w:pPr>
      <w:shd w:val="clear" w:color="auto" w:fill="FFFFFF"/>
      <w:spacing w:line="230" w:lineRule="exact"/>
    </w:pPr>
    <w:rPr>
      <w:rFonts w:ascii="Arial" w:hAnsi="Arial" w:cs="Arial"/>
      <w:sz w:val="15"/>
      <w:szCs w:val="15"/>
    </w:rPr>
  </w:style>
  <w:style w:type="character" w:customStyle="1" w:styleId="18">
    <w:name w:val="MSG_EN_FONT_STYLE_NAME_TEMPLATE_ROLE_NUMBER MSG_EN_FONT_STYLE_NAME_BY_ROLE_TEXT 4_"/>
    <w:basedOn w:val="2"/>
    <w:link w:val="19"/>
    <w:uiPriority w:val="99"/>
    <w:rPr>
      <w:rFonts w:ascii="Arial" w:hAnsi="Arial" w:cs="Arial"/>
      <w:b/>
      <w:bCs/>
      <w:sz w:val="15"/>
      <w:szCs w:val="15"/>
      <w:shd w:val="clear" w:color="auto" w:fill="FFFFFF"/>
    </w:rPr>
  </w:style>
  <w:style w:type="paragraph" w:customStyle="1" w:styleId="19">
    <w:name w:val="MSG_EN_FONT_STYLE_NAME_TEMPLATE_ROLE_NUMBER MSG_EN_FONT_STYLE_NAME_BY_ROLE_TEXT 4"/>
    <w:basedOn w:val="1"/>
    <w:link w:val="18"/>
    <w:uiPriority w:val="99"/>
    <w:pPr>
      <w:shd w:val="clear" w:color="auto" w:fill="FFFFFF"/>
      <w:spacing w:before="240" w:after="240" w:line="240" w:lineRule="atLeast"/>
    </w:pPr>
    <w:rPr>
      <w:rFonts w:ascii="Arial" w:hAnsi="Arial" w:cs="Arial"/>
      <w:b/>
      <w:bCs/>
      <w:sz w:val="15"/>
      <w:szCs w:val="15"/>
    </w:rPr>
  </w:style>
  <w:style w:type="character" w:customStyle="1" w:styleId="20">
    <w:name w:val="MSG_EN_FONT_STYLE_NAME_TEMPLATE_ROLE MSG_EN_FONT_STYLE_NAME_BY_ROLE_TEXT + MSG_EN_FONT_STYLE_MODIFER_ITALIC"/>
    <w:basedOn w:val="13"/>
    <w:uiPriority w:val="99"/>
    <w:rPr>
      <w:rFonts w:ascii="Arial" w:hAnsi="Arial" w:cs="Arial"/>
      <w:i/>
      <w:iCs/>
      <w:sz w:val="15"/>
      <w:szCs w:val="15"/>
      <w:u w:val="none"/>
      <w:shd w:val="clear" w:color="auto" w:fill="FFFFFF"/>
      <w:lang w:val="zh-CN" w:eastAsia="zh-CN"/>
    </w:rPr>
  </w:style>
  <w:style w:type="character" w:customStyle="1" w:styleId="21">
    <w:name w:val="Unresolved Mention"/>
    <w:basedOn w:val="2"/>
    <w:semiHidden/>
    <w:unhideWhenUsed/>
    <w:uiPriority w:val="99"/>
    <w:rPr>
      <w:color w:val="605E5C"/>
      <w:shd w:val="clear" w:color="auto" w:fill="E1DFDD"/>
    </w:rPr>
  </w:style>
  <w:style w:type="character" w:customStyle="1" w:styleId="22">
    <w:name w:val="MSG_EN_FONT_STYLE_NAME_TEMPLATE_ROLE MSG_EN_FONT_STYLE_NAME_BY_ROLE_TABLE_CAPTION + MSG_EN_FONT_STYLE_MODIFER_NAME SimSun"/>
    <w:basedOn w:val="16"/>
    <w:uiPriority w:val="99"/>
    <w:rPr>
      <w:rFonts w:ascii="宋体" w:hAnsi="Arial" w:eastAsia="宋体" w:cs="宋体"/>
      <w:w w:val="100"/>
      <w:sz w:val="12"/>
      <w:szCs w:val="12"/>
      <w:u w:val="none"/>
      <w:shd w:val="clear" w:color="auto" w:fill="FFFFFF"/>
    </w:rPr>
  </w:style>
  <w:style w:type="character" w:customStyle="1" w:styleId="23">
    <w:name w:val="MSG_EN_FONT_STYLE_NAME_TEMPLATE_ROLE_NUMBER MSG_EN_FONT_STYLE_NAME_BY_ROLE_TEXT 3_"/>
    <w:basedOn w:val="2"/>
    <w:link w:val="24"/>
    <w:uiPriority w:val="99"/>
    <w:rPr>
      <w:rFonts w:ascii="Arial" w:hAnsi="Arial" w:cs="Arial"/>
      <w:sz w:val="12"/>
      <w:szCs w:val="12"/>
      <w:shd w:val="clear" w:color="auto" w:fill="FFFFFF"/>
    </w:rPr>
  </w:style>
  <w:style w:type="paragraph" w:customStyle="1" w:styleId="24">
    <w:name w:val="MSG_EN_FONT_STYLE_NAME_TEMPLATE_ROLE_NUMBER MSG_EN_FONT_STYLE_NAME_BY_ROLE_TEXT 31"/>
    <w:basedOn w:val="1"/>
    <w:link w:val="23"/>
    <w:uiPriority w:val="99"/>
    <w:pPr>
      <w:shd w:val="clear" w:color="auto" w:fill="FFFFFF"/>
      <w:spacing w:line="240" w:lineRule="atLeast"/>
      <w:jc w:val="left"/>
    </w:pPr>
    <w:rPr>
      <w:rFonts w:ascii="Arial" w:hAnsi="Arial" w:cs="Arial"/>
      <w:sz w:val="12"/>
      <w:szCs w:val="12"/>
    </w:rPr>
  </w:style>
  <w:style w:type="character" w:customStyle="1" w:styleId="25">
    <w:name w:val="MSG_EN_FONT_STYLE_NAME_TEMPLATE_ROLE_NUMBER MSG_EN_FONT_STYLE_NAME_BY_ROLE_TEXT 4 + MSG_EN_FONT_STYLE_MODIFER_SIZE 8"/>
    <w:basedOn w:val="18"/>
    <w:uiPriority w:val="99"/>
    <w:rPr>
      <w:rFonts w:ascii="Arial" w:hAnsi="Arial" w:cs="Arial"/>
      <w:w w:val="80"/>
      <w:sz w:val="16"/>
      <w:szCs w:val="16"/>
      <w:u w:val="none"/>
      <w:shd w:val="clear" w:color="auto" w:fill="FFFFFF"/>
    </w:rPr>
  </w:style>
  <w:style w:type="character" w:customStyle="1" w:styleId="26">
    <w:name w:val="MSG_EN_FONT_STYLE_NAME_TEMPLATE_ROLE_NUMBER MSG_EN_FONT_STYLE_NAME_BY_ROLE_TEXT 4 + MSG_EN_FONT_STYLE_MODIFER_NAME SimSun"/>
    <w:basedOn w:val="18"/>
    <w:uiPriority w:val="99"/>
    <w:rPr>
      <w:rFonts w:ascii="宋体" w:hAnsi="Arial" w:eastAsia="宋体" w:cs="宋体"/>
      <w:b w:val="0"/>
      <w:bCs w:val="0"/>
      <w:w w:val="100"/>
      <w:sz w:val="12"/>
      <w:szCs w:val="12"/>
      <w:u w:val="none"/>
      <w:shd w:val="clear" w:color="auto" w:fill="FFFFFF"/>
    </w:rPr>
  </w:style>
  <w:style w:type="character" w:customStyle="1" w:styleId="27">
    <w:name w:val="MSG_EN_FONT_STYLE_NAME_TEMPLATE_ROLE_NUMBER MSG_EN_FONT_STYLE_NAME_BY_ROLE_TEXT 4 + MSG_EN_FONT_STYLE_MODIFER_NAME SimSun1"/>
    <w:basedOn w:val="18"/>
    <w:uiPriority w:val="99"/>
    <w:rPr>
      <w:rFonts w:ascii="宋体" w:hAnsi="Arial" w:eastAsia="宋体" w:cs="宋体"/>
      <w:b w:val="0"/>
      <w:bCs w:val="0"/>
      <w:w w:val="100"/>
      <w:sz w:val="8"/>
      <w:szCs w:val="8"/>
      <w:u w:val="none"/>
      <w:shd w:val="clear" w:color="auto" w:fill="FFFFFF"/>
      <w:lang w:val="zh-CN" w:eastAsia="zh-CN"/>
    </w:rPr>
  </w:style>
  <w:style w:type="character" w:customStyle="1" w:styleId="28">
    <w:name w:val="MSG_EN_FONT_STYLE_NAME_TEMPLATE_ROLE MSG_EN_FONT_STYLE_NAME_BY_ROLE_TEXT + MSG_EN_FONT_STYLE_MODIFER_NAME Arial1"/>
    <w:basedOn w:val="13"/>
    <w:uiPriority w:val="99"/>
    <w:rPr>
      <w:rFonts w:ascii="Arial" w:hAnsi="Arial" w:eastAsia="宋体" w:cs="Arial"/>
      <w:b/>
      <w:bCs/>
      <w:sz w:val="14"/>
      <w:szCs w:val="14"/>
      <w:u w:val="none"/>
      <w:shd w:val="clear" w:color="auto" w:fill="FFFFFF"/>
    </w:rPr>
  </w:style>
  <w:style w:type="paragraph" w:customStyle="1" w:styleId="29">
    <w:name w:val="MSG_EN_FONT_STYLE_NAME_TEMPLATE_ROLE MSG_EN_FONT_STYLE_NAME_BY_ROLE_TEXT"/>
    <w:basedOn w:val="1"/>
    <w:uiPriority w:val="99"/>
    <w:pPr>
      <w:shd w:val="clear" w:color="auto" w:fill="FFFFFF"/>
      <w:spacing w:line="192" w:lineRule="exact"/>
    </w:pPr>
    <w:rPr>
      <w:rFonts w:ascii="宋体" w:hAnsi="Times New Roman" w:eastAsia="宋体" w:cs="宋体"/>
      <w:kern w:val="0"/>
      <w:sz w:val="14"/>
      <w:szCs w:val="14"/>
    </w:rPr>
  </w:style>
  <w:style w:type="table" w:customStyle="1" w:styleId="30">
    <w:name w:val="Plain Table 3"/>
    <w:basedOn w:val="3"/>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1">
    <w:name w:val="Plain Table 1"/>
    <w:basedOn w:val="3"/>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32">
    <w:name w:val="List Paragraph"/>
    <w:basedOn w:val="1"/>
    <w:qFormat/>
    <w:uiPriority w:val="34"/>
    <w:pPr>
      <w:ind w:firstLine="420" w:firstLineChars="200"/>
    </w:pPr>
  </w:style>
  <w:style w:type="table" w:customStyle="1" w:styleId="33">
    <w:name w:val="Grid Table Light"/>
    <w:basedOn w:val="3"/>
    <w:uiPriority w:val="40"/>
    <w:rPr>
      <w:rFonts w:ascii="Times New Roman" w:hAnsi="Times New Roman" w:cs="Times New Roman"/>
      <w:kern w:val="0"/>
      <w:sz w:val="20"/>
      <w:szCs w:val="20"/>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CF740-F201-4E6A-A1AE-3113BEA42D0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447</Words>
  <Characters>2548</Characters>
  <Lines>21</Lines>
  <Paragraphs>5</Paragraphs>
  <TotalTime>10</TotalTime>
  <ScaleCrop>false</ScaleCrop>
  <LinksUpToDate>false</LinksUpToDate>
  <CharactersWithSpaces>2990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2023-05-24T12:41:00Z</dcterms:created>
  <dc:creator>符 瑾</dc:creator>
  <cp:lastModifiedBy>Administrator</cp:lastModifiedBy>
  <cp:lastPrinted>2024-01-04T05:00:00Z</cp:lastPrinted>
  <dcterms:modified xsi:type="dcterms:W3CDTF">2024-12-20T09:28:27Z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132CAB4339FC45A8B764435B567BE056_13</vt:lpwstr>
  </property>
</Properties>
</file>