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B8547">
      <w:pPr>
        <w:rPr>
          <w:rStyle w:val="11"/>
          <w:kern w:val="0"/>
          <w:lang w:eastAsia="en-US"/>
        </w:rPr>
      </w:pPr>
      <w:bookmarkStart w:id="1" w:name="_GoBack"/>
      <w:bookmarkEnd w:id="1"/>
    </w:p>
    <w:p w14:paraId="59FEB9DF">
      <w:pPr>
        <w:rPr>
          <w:rStyle w:val="11"/>
          <w:kern w:val="0"/>
          <w:lang w:eastAsia="en-US"/>
        </w:rPr>
      </w:pPr>
    </w:p>
    <w:p w14:paraId="72D3457A">
      <w:pPr>
        <w:rPr>
          <w:rFonts w:ascii="Arial" w:hAnsi="Arial" w:cs="Arial"/>
          <w:b/>
          <w:bCs/>
          <w:color w:val="929292"/>
          <w:spacing w:val="10"/>
          <w:kern w:val="0"/>
          <w:sz w:val="72"/>
          <w:szCs w:val="7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663" w:bottom="1440" w:left="663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-697230</wp:posOffset>
                </wp:positionV>
                <wp:extent cx="6823075" cy="588645"/>
                <wp:effectExtent l="6350" t="6350" r="9525" b="14605"/>
                <wp:wrapNone/>
                <wp:docPr id="206530262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807" cy="588645"/>
                        </a:xfrm>
                        <a:prstGeom prst="rect">
                          <a:avLst/>
                        </a:prstGeom>
                        <a:solidFill>
                          <a:srgbClr val="C6591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0063E">
                            <w:pPr>
                              <w:rPr>
                                <w:rStyle w:val="11"/>
                                <w:kern w:val="0"/>
                              </w:rPr>
                            </w:pPr>
                            <w:r>
                              <w:rPr>
                                <w:rStyle w:val="11"/>
                                <w:rFonts w:hint="eastAsia"/>
                                <w:kern w:val="0"/>
                              </w:rPr>
                              <w:t>PRODUCT DATA SHEET</w:t>
                            </w:r>
                          </w:p>
                          <w:p w14:paraId="7F6BBB8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-0.65pt;margin-top:-54.9pt;height:46.35pt;width:537.25pt;mso-position-horizontal-relative:margin;z-index:251659264;v-text-anchor:middle;mso-width-relative:page;mso-height-relative:page;" fillcolor="#C65911" filled="t" stroked="t" coordsize="21600,21600" o:gfxdata="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uGGZHaAAAADAEAAA8AAAAA&#10;AAAAAQAgAAAAIgAAAGRycy9kb3ducmV2LnhtbFBLAQIUABQAAAAIAIdO4kAHwwo7hAIAAAgFAAAO&#10;AAAAAAAAAAEAIAAAACkBAABkcnMvZTJvRG9jLnhtbFBLBQYAAAAABgAGAFkBAAAf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1310063E">
                      <w:pPr>
                        <w:rPr>
                          <w:rStyle w:val="11"/>
                          <w:kern w:val="0"/>
                        </w:rPr>
                      </w:pPr>
                      <w:r>
                        <w:rPr>
                          <w:rStyle w:val="11"/>
                          <w:rFonts w:hint="eastAsia"/>
                          <w:kern w:val="0"/>
                        </w:rPr>
                        <w:t>PRODUCT DATA SHEET</w:t>
                      </w:r>
                    </w:p>
                    <w:p w14:paraId="7F6BBB8B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color w:val="000000" w:themeColor="text1"/>
          <w:sz w:val="48"/>
          <w:szCs w:val="52"/>
          <w14:textFill>
            <w14:solidFill>
              <w14:schemeClr w14:val="tx1"/>
            </w14:solidFill>
          </w14:textFill>
        </w:rPr>
        <w:t>BFT-1003® Roof Membrane</w:t>
      </w:r>
    </w:p>
    <w:tbl>
      <w:tblPr>
        <w:tblStyle w:val="8"/>
        <w:tblW w:w="10773" w:type="dxa"/>
        <w:tblInd w:w="-1134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647686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773" w:type="dxa"/>
            <w:vAlign w:val="center"/>
          </w:tcPr>
          <w:p w14:paraId="10505E89">
            <w:pPr>
              <w:pStyle w:val="33"/>
              <w:spacing w:line="360" w:lineRule="exact"/>
              <w:ind w:left="210" w:firstLine="0" w:firstLineChars="0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Excellent Outdoor Durability, Mechanical Impact Resistance</w:t>
            </w:r>
          </w:p>
        </w:tc>
      </w:tr>
    </w:tbl>
    <w:p w14:paraId="4DE70367">
      <w:pPr>
        <w:snapToGrid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DCC7500">
      <w:pPr>
        <w:spacing w:before="156" w:beforeLines="50" w:after="156" w:afterLines="50" w:line="280" w:lineRule="exact"/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PRODUCT DESCRIPTION</w:t>
      </w:r>
    </w:p>
    <w:p w14:paraId="410FEA05">
      <w:pPr>
        <w:spacing w:before="156" w:beforeLines="50" w:after="156" w:afterLines="50" w:line="360" w:lineRule="exac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OLE_LINK10"/>
      <w:r>
        <w:rPr>
          <w:rFonts w:hint="eastAsia" w:ascii="Arial" w:hAnsi="Arial"/>
          <w:color w:val="000000" w:themeColor="text1"/>
          <w14:textFill>
            <w14:solidFill>
              <w14:schemeClr w14:val="tx1"/>
            </w14:solidFill>
          </w14:textFill>
        </w:rPr>
        <w:t>BFT-1003®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RM (Roof Membrane) is manufactured using DuPont® Elvaloy® </w:t>
      </w:r>
      <w:r>
        <w:rPr>
          <w:rFonts w:hint="eastAsia" w:ascii="Arial" w:hAnsi="Arial"/>
          <w:color w:val="000000" w:themeColor="text1"/>
          <w14:textFill>
            <w14:solidFill>
              <w14:schemeClr w14:val="tx1"/>
            </w14:solidFill>
          </w14:textFill>
        </w:rPr>
        <w:t>BFT-1003®</w:t>
      </w:r>
      <w:r>
        <w:rPr>
          <w:rFonts w:hint="eastAsia" w:ascii="Arial" w:hAnsi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resin modifier. The  utilization of </w:t>
      </w:r>
      <w:r>
        <w:rPr>
          <w:rFonts w:hint="eastAsia" w:ascii="Arial" w:hAnsi="Arial"/>
          <w:color w:val="000000" w:themeColor="text1"/>
          <w14:textFill>
            <w14:solidFill>
              <w14:schemeClr w14:val="tx1"/>
            </w14:solidFill>
          </w14:textFill>
        </w:rPr>
        <w:t>BFT-1003®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enhances the performance of poly-vinyl chloride  (PVC) compounds by providing outstanding thermal stability and flexibility for use in more demanding applications. </w:t>
      </w:r>
    </w:p>
    <w:p w14:paraId="6AB70CB8">
      <w:pPr>
        <w:spacing w:before="218" w:beforeLines="70" w:after="156" w:afterLines="50" w:line="280" w:lineRule="exact"/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U</w:t>
      </w:r>
      <w:r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SES</w:t>
      </w:r>
    </w:p>
    <w:bookmarkEnd w:id="0"/>
    <w:p w14:paraId="4672E6A8">
      <w:pPr>
        <w:pStyle w:val="33"/>
        <w:spacing w:line="440" w:lineRule="exact"/>
        <w:ind w:left="249"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Especially suitable for exposed roofing </w:t>
      </w:r>
    </w:p>
    <w:p w14:paraId="3E31B7CD">
      <w:pPr>
        <w:pStyle w:val="33"/>
        <w:spacing w:before="156" w:beforeLines="50" w:after="156" w:afterLines="50" w:line="36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STORAGE&amp; TRANSPORTATION 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 w14:paraId="14651016">
      <w:pPr>
        <w:pStyle w:val="33"/>
        <w:spacing w:line="360" w:lineRule="exact"/>
        <w:ind w:firstLine="0" w:firstLineChars="0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617855</wp:posOffset>
                </wp:positionV>
                <wp:extent cx="6296025" cy="3432175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43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666B9EF">
                            <w:pPr>
                              <w:pStyle w:val="18"/>
                              <w:shd w:val="clear" w:color="auto" w:fill="auto"/>
                              <w:spacing w:after="93" w:afterLines="3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TECHNICAL INFORMATION &amp; TESTING</w:t>
                            </w:r>
                          </w:p>
                          <w:tbl>
                            <w:tblPr>
                              <w:tblStyle w:val="8"/>
                              <w:tblW w:w="5255" w:type="pct"/>
                              <w:tblInd w:w="-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512"/>
                              <w:gridCol w:w="2880"/>
                              <w:gridCol w:w="1442"/>
                              <w:gridCol w:w="2495"/>
                            </w:tblGrid>
                            <w:tr w14:paraId="483C228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00" w:type="pct"/>
                                  <w:shd w:val="clear" w:color="auto" w:fill="C65911"/>
                                  <w:vAlign w:val="center"/>
                                </w:tcPr>
                                <w:p w14:paraId="735FCD3E">
                                  <w:pPr>
                                    <w:pStyle w:val="18"/>
                                    <w:shd w:val="clear" w:color="auto" w:fill="auto"/>
                                    <w:spacing w:before="93" w:beforeLines="30" w:after="93" w:afterLines="30" w:line="240" w:lineRule="auto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PHSICAL PROPERTITIES</w:t>
                                  </w:r>
                                </w:p>
                              </w:tc>
                              <w:tc>
                                <w:tcPr>
                                  <w:tcW w:w="1394" w:type="pct"/>
                                  <w:shd w:val="clear" w:color="auto" w:fill="C65911"/>
                                  <w:vAlign w:val="center"/>
                                </w:tcPr>
                                <w:p w14:paraId="3D51AC46">
                                  <w:pPr>
                                    <w:pStyle w:val="18"/>
                                    <w:shd w:val="clear" w:color="auto" w:fill="auto"/>
                                    <w:spacing w:after="100" w:afterAutospacing="1" w:line="240" w:lineRule="auto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TYPICAL VALUE</w:t>
                                  </w:r>
                                </w:p>
                              </w:tc>
                              <w:tc>
                                <w:tcPr>
                                  <w:tcW w:w="698" w:type="pct"/>
                                  <w:shd w:val="clear" w:color="auto" w:fill="C65911"/>
                                  <w:vAlign w:val="center"/>
                                </w:tcPr>
                                <w:p w14:paraId="014AD0E0">
                                  <w:pPr>
                                    <w:pStyle w:val="18"/>
                                    <w:shd w:val="clear" w:color="auto" w:fill="auto"/>
                                    <w:spacing w:after="100" w:afterAutospacing="1" w:line="240" w:lineRule="auto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1208" w:type="pct"/>
                                  <w:shd w:val="clear" w:color="auto" w:fill="C65911"/>
                                  <w:vAlign w:val="center"/>
                                </w:tcPr>
                                <w:p w14:paraId="2E3BD3E1">
                                  <w:pPr>
                                    <w:pStyle w:val="18"/>
                                    <w:shd w:val="clear" w:color="auto" w:fill="auto"/>
                                    <w:spacing w:after="100" w:afterAutospacing="1" w:line="240" w:lineRule="auto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TEST METHOD</w:t>
                                  </w:r>
                                </w:p>
                              </w:tc>
                            </w:tr>
                            <w:tr w14:paraId="119E0A7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00" w:type="pct"/>
                                  <w:vAlign w:val="center"/>
                                </w:tcPr>
                                <w:p w14:paraId="460648F6">
                                  <w:pPr>
                                    <w:pStyle w:val="18"/>
                                    <w:shd w:val="clear" w:color="auto" w:fill="auto"/>
                                    <w:spacing w:before="93" w:beforeLines="30" w:after="93" w:afterLines="30" w:line="240" w:lineRule="auto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Tensile Break</w:t>
                                  </w:r>
                                </w:p>
                              </w:tc>
                              <w:tc>
                                <w:tcPr>
                                  <w:tcW w:w="1394" w:type="pct"/>
                                  <w:vAlign w:val="center"/>
                                </w:tcPr>
                                <w:p w14:paraId="7A29DD54">
                                  <w:pPr>
                                    <w:pStyle w:val="18"/>
                                    <w:shd w:val="clear" w:color="auto" w:fill="auto"/>
                                    <w:spacing w:after="100" w:afterAutospacing="1" w:line="240" w:lineRule="auto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≥270</w:t>
                                  </w:r>
                                </w:p>
                              </w:tc>
                              <w:tc>
                                <w:tcPr>
                                  <w:tcW w:w="698" w:type="pct"/>
                                  <w:vAlign w:val="center"/>
                                </w:tcPr>
                                <w:p w14:paraId="331CE929">
                                  <w:pPr>
                                    <w:pStyle w:val="18"/>
                                    <w:shd w:val="clear" w:color="auto" w:fill="auto"/>
                                    <w:spacing w:after="100" w:afterAutospacing="1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N/cm</w:t>
                                  </w:r>
                                </w:p>
                              </w:tc>
                              <w:tc>
                                <w:tcPr>
                                  <w:tcW w:w="1208" w:type="pct"/>
                                  <w:vMerge w:val="restart"/>
                                  <w:vAlign w:val="center"/>
                                </w:tcPr>
                                <w:p w14:paraId="7729974B">
                                  <w:pPr>
                                    <w:pStyle w:val="18"/>
                                    <w:shd w:val="clear" w:color="auto" w:fill="auto"/>
                                    <w:spacing w:after="100" w:afterAutospacing="1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GB12952-2011</w:t>
                                  </w:r>
                                </w:p>
                              </w:tc>
                            </w:tr>
                            <w:tr w14:paraId="11B0FFC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00" w:type="pct"/>
                                  <w:vAlign w:val="center"/>
                                </w:tcPr>
                                <w:p w14:paraId="77033DA1">
                                  <w:pPr>
                                    <w:pStyle w:val="18"/>
                                    <w:shd w:val="clear" w:color="auto" w:fill="auto"/>
                                    <w:spacing w:after="100" w:afterAutospacing="1" w:line="240" w:lineRule="auto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Tensile Elongation</w:t>
                                  </w:r>
                                </w:p>
                              </w:tc>
                              <w:tc>
                                <w:tcPr>
                                  <w:tcW w:w="1394" w:type="pct"/>
                                  <w:vAlign w:val="center"/>
                                </w:tcPr>
                                <w:p w14:paraId="52604C9D">
                                  <w:pPr>
                                    <w:pStyle w:val="18"/>
                                    <w:shd w:val="clear" w:color="auto" w:fill="auto"/>
                                    <w:spacing w:after="100" w:afterAutospacing="1" w:line="240" w:lineRule="auto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≥17</w:t>
                                  </w:r>
                                </w:p>
                              </w:tc>
                              <w:tc>
                                <w:tcPr>
                                  <w:tcW w:w="698" w:type="pct"/>
                                  <w:vAlign w:val="center"/>
                                </w:tcPr>
                                <w:p w14:paraId="5367F814">
                                  <w:pPr>
                                    <w:pStyle w:val="18"/>
                                    <w:shd w:val="clear" w:color="auto" w:fill="auto"/>
                                    <w:spacing w:after="100" w:afterAutospacing="1" w:line="24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208" w:type="pct"/>
                                  <w:vMerge w:val="continue"/>
                                </w:tcPr>
                                <w:p w14:paraId="56A4F753">
                                  <w:pPr>
                                    <w:pStyle w:val="18"/>
                                    <w:shd w:val="clear" w:color="auto" w:fill="auto"/>
                                    <w:spacing w:after="100" w:afterAutospacing="1" w:line="24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14:paraId="549B907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00" w:type="pct"/>
                                  <w:vAlign w:val="center"/>
                                </w:tcPr>
                                <w:p w14:paraId="4E501EFF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Thermal Shrinkage</w:t>
                                  </w:r>
                                </w:p>
                              </w:tc>
                              <w:tc>
                                <w:tcPr>
                                  <w:tcW w:w="1394" w:type="pct"/>
                                  <w:vAlign w:val="center"/>
                                </w:tcPr>
                                <w:p w14:paraId="72C209F4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≤0.5</w:t>
                                  </w:r>
                                </w:p>
                              </w:tc>
                              <w:tc>
                                <w:tcPr>
                                  <w:tcW w:w="698" w:type="pct"/>
                                  <w:vAlign w:val="center"/>
                                </w:tcPr>
                                <w:p w14:paraId="1904D65F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sz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208" w:type="pct"/>
                                  <w:vMerge w:val="continue"/>
                                </w:tcPr>
                                <w:p w14:paraId="69A0B062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6CEA9AE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00" w:type="pct"/>
                                  <w:vAlign w:val="center"/>
                                </w:tcPr>
                                <w:p w14:paraId="6F012E04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Bonding Strength</w:t>
                                  </w:r>
                                </w:p>
                              </w:tc>
                              <w:tc>
                                <w:tcPr>
                                  <w:tcW w:w="1394" w:type="pct"/>
                                  <w:vAlign w:val="center"/>
                                </w:tcPr>
                                <w:p w14:paraId="1B4F5008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≥4.0</w:t>
                                  </w:r>
                                </w:p>
                              </w:tc>
                              <w:tc>
                                <w:tcPr>
                                  <w:tcW w:w="698" w:type="pct"/>
                                  <w:vAlign w:val="center"/>
                                </w:tcPr>
                                <w:p w14:paraId="4CBE110E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sz w:val="22"/>
                                    </w:rPr>
                                    <w:t>N/mm</w:t>
                                  </w:r>
                                </w:p>
                              </w:tc>
                              <w:tc>
                                <w:tcPr>
                                  <w:tcW w:w="1208" w:type="pct"/>
                                  <w:vMerge w:val="continue"/>
                                </w:tcPr>
                                <w:p w14:paraId="32A1313C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77A0841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00" w:type="pct"/>
                                  <w:vAlign w:val="center"/>
                                </w:tcPr>
                                <w:p w14:paraId="7F4523B2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Tear Strength</w:t>
                                  </w:r>
                                </w:p>
                              </w:tc>
                              <w:tc>
                                <w:tcPr>
                                  <w:tcW w:w="1394" w:type="pct"/>
                                  <w:vAlign w:val="center"/>
                                </w:tcPr>
                                <w:p w14:paraId="1A776212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≥270</w:t>
                                  </w:r>
                                </w:p>
                              </w:tc>
                              <w:tc>
                                <w:tcPr>
                                  <w:tcW w:w="698" w:type="pct"/>
                                  <w:vAlign w:val="center"/>
                                </w:tcPr>
                                <w:p w14:paraId="70FA107F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sz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08" w:type="pct"/>
                                  <w:vMerge w:val="continue"/>
                                </w:tcPr>
                                <w:p w14:paraId="4457CEAC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C7189A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2496820" cy="743585"/>
                                  <wp:effectExtent l="0" t="0" r="17780" b="184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6820" cy="743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7pt;margin-top:48.65pt;height:270.25pt;width:495.75pt;z-index:251660288;mso-width-relative:page;mso-height-relative:page;" filled="f" stroked="f" coordsize="21600,21600" o:gfxdata="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gk&#10;T0XYAAAACgEAAA8AAAAAAAAAAQAgAAAAIgAAAGRycy9kb3ducmV2LnhtbFBLAQIUABQAAAAIAIdO&#10;4kA88cIlIwIAACwEAAAOAAAAAAAAAAEAIAAAACc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666B9EF">
                      <w:pPr>
                        <w:pStyle w:val="18"/>
                        <w:shd w:val="clear" w:color="auto" w:fill="auto"/>
                        <w:spacing w:after="93" w:afterLines="3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TECHNICAL INFORMATION &amp; TESTING</w:t>
                      </w:r>
                    </w:p>
                    <w:tbl>
                      <w:tblPr>
                        <w:tblStyle w:val="8"/>
                        <w:tblW w:w="5255" w:type="pct"/>
                        <w:tblInd w:w="-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512"/>
                        <w:gridCol w:w="2880"/>
                        <w:gridCol w:w="1442"/>
                        <w:gridCol w:w="2495"/>
                      </w:tblGrid>
                      <w:tr w14:paraId="483C228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00" w:type="pct"/>
                            <w:shd w:val="clear" w:color="auto" w:fill="C65911"/>
                            <w:vAlign w:val="center"/>
                          </w:tcPr>
                          <w:p w14:paraId="735FCD3E">
                            <w:pPr>
                              <w:pStyle w:val="18"/>
                              <w:shd w:val="clear" w:color="auto" w:fill="auto"/>
                              <w:spacing w:before="93" w:beforeLines="30" w:after="93" w:afterLines="3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PHSICAL PROPERTITIES</w:t>
                            </w:r>
                          </w:p>
                        </w:tc>
                        <w:tc>
                          <w:tcPr>
                            <w:tcW w:w="1394" w:type="pct"/>
                            <w:shd w:val="clear" w:color="auto" w:fill="C65911"/>
                            <w:vAlign w:val="center"/>
                          </w:tcPr>
                          <w:p w14:paraId="3D51AC46">
                            <w:pPr>
                              <w:pStyle w:val="18"/>
                              <w:shd w:val="clear" w:color="auto" w:fill="auto"/>
                              <w:spacing w:after="100" w:afterAutospacing="1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TYPICAL VALUE</w:t>
                            </w:r>
                          </w:p>
                        </w:tc>
                        <w:tc>
                          <w:tcPr>
                            <w:tcW w:w="698" w:type="pct"/>
                            <w:shd w:val="clear" w:color="auto" w:fill="C65911"/>
                            <w:vAlign w:val="center"/>
                          </w:tcPr>
                          <w:p w14:paraId="014AD0E0">
                            <w:pPr>
                              <w:pStyle w:val="18"/>
                              <w:shd w:val="clear" w:color="auto" w:fill="auto"/>
                              <w:spacing w:after="100" w:afterAutospacing="1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1208" w:type="pct"/>
                            <w:shd w:val="clear" w:color="auto" w:fill="C65911"/>
                            <w:vAlign w:val="center"/>
                          </w:tcPr>
                          <w:p w14:paraId="2E3BD3E1">
                            <w:pPr>
                              <w:pStyle w:val="18"/>
                              <w:shd w:val="clear" w:color="auto" w:fill="auto"/>
                              <w:spacing w:after="100" w:afterAutospacing="1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TEST METHOD</w:t>
                            </w:r>
                          </w:p>
                        </w:tc>
                      </w:tr>
                      <w:tr w14:paraId="119E0A7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00" w:type="pct"/>
                            <w:vAlign w:val="center"/>
                          </w:tcPr>
                          <w:p w14:paraId="460648F6">
                            <w:pPr>
                              <w:pStyle w:val="18"/>
                              <w:shd w:val="clear" w:color="auto" w:fill="auto"/>
                              <w:spacing w:before="93" w:beforeLines="30" w:after="93" w:afterLines="30" w:line="240" w:lineRule="auto"/>
                              <w:rPr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Tensile Break</w:t>
                            </w:r>
                          </w:p>
                        </w:tc>
                        <w:tc>
                          <w:tcPr>
                            <w:tcW w:w="1394" w:type="pct"/>
                            <w:vAlign w:val="center"/>
                          </w:tcPr>
                          <w:p w14:paraId="7A29DD54">
                            <w:pPr>
                              <w:pStyle w:val="18"/>
                              <w:shd w:val="clear" w:color="auto" w:fill="auto"/>
                              <w:spacing w:after="100" w:afterAutospacing="1" w:line="240" w:lineRule="auto"/>
                              <w:rPr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≥270</w:t>
                            </w:r>
                          </w:p>
                        </w:tc>
                        <w:tc>
                          <w:tcPr>
                            <w:tcW w:w="698" w:type="pct"/>
                            <w:vAlign w:val="center"/>
                          </w:tcPr>
                          <w:p w14:paraId="331CE929">
                            <w:pPr>
                              <w:pStyle w:val="18"/>
                              <w:shd w:val="clear" w:color="auto" w:fill="auto"/>
                              <w:spacing w:after="100" w:afterAutospacing="1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N/cm</w:t>
                            </w:r>
                          </w:p>
                        </w:tc>
                        <w:tc>
                          <w:tcPr>
                            <w:tcW w:w="1208" w:type="pct"/>
                            <w:vMerge w:val="restart"/>
                            <w:vAlign w:val="center"/>
                          </w:tcPr>
                          <w:p w14:paraId="7729974B">
                            <w:pPr>
                              <w:pStyle w:val="18"/>
                              <w:shd w:val="clear" w:color="auto" w:fill="auto"/>
                              <w:spacing w:after="100" w:afterAutospacing="1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GB12952-2011</w:t>
                            </w:r>
                          </w:p>
                        </w:tc>
                      </w:tr>
                      <w:tr w14:paraId="11B0FFC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00" w:type="pct"/>
                            <w:vAlign w:val="center"/>
                          </w:tcPr>
                          <w:p w14:paraId="77033DA1">
                            <w:pPr>
                              <w:pStyle w:val="18"/>
                              <w:shd w:val="clear" w:color="auto" w:fill="auto"/>
                              <w:spacing w:after="100" w:afterAutospacing="1" w:line="240" w:lineRule="auto"/>
                              <w:rPr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Tensile Elongation</w:t>
                            </w:r>
                          </w:p>
                        </w:tc>
                        <w:tc>
                          <w:tcPr>
                            <w:tcW w:w="1394" w:type="pct"/>
                            <w:vAlign w:val="center"/>
                          </w:tcPr>
                          <w:p w14:paraId="52604C9D">
                            <w:pPr>
                              <w:pStyle w:val="18"/>
                              <w:shd w:val="clear" w:color="auto" w:fill="auto"/>
                              <w:spacing w:after="100" w:afterAutospacing="1" w:line="240" w:lineRule="auto"/>
                              <w:rPr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≥17</w:t>
                            </w:r>
                          </w:p>
                        </w:tc>
                        <w:tc>
                          <w:tcPr>
                            <w:tcW w:w="698" w:type="pct"/>
                            <w:vAlign w:val="center"/>
                          </w:tcPr>
                          <w:p w14:paraId="5367F814">
                            <w:pPr>
                              <w:pStyle w:val="18"/>
                              <w:shd w:val="clear" w:color="auto" w:fill="auto"/>
                              <w:spacing w:after="100" w:afterAutospacing="1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08" w:type="pct"/>
                            <w:vMerge w:val="continue"/>
                          </w:tcPr>
                          <w:p w14:paraId="56A4F753">
                            <w:pPr>
                              <w:pStyle w:val="18"/>
                              <w:shd w:val="clear" w:color="auto" w:fill="auto"/>
                              <w:spacing w:after="100" w:afterAutospacing="1"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14:paraId="549B907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00" w:type="pct"/>
                            <w:vAlign w:val="center"/>
                          </w:tcPr>
                          <w:p w14:paraId="4E501EFF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Thermal Shrinkage</w:t>
                            </w:r>
                          </w:p>
                        </w:tc>
                        <w:tc>
                          <w:tcPr>
                            <w:tcW w:w="1394" w:type="pct"/>
                            <w:vAlign w:val="center"/>
                          </w:tcPr>
                          <w:p w14:paraId="72C209F4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≤0.5</w:t>
                            </w:r>
                          </w:p>
                        </w:tc>
                        <w:tc>
                          <w:tcPr>
                            <w:tcW w:w="698" w:type="pct"/>
                            <w:vAlign w:val="center"/>
                          </w:tcPr>
                          <w:p w14:paraId="1904D65F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08" w:type="pct"/>
                            <w:vMerge w:val="continue"/>
                          </w:tcPr>
                          <w:p w14:paraId="69A0B062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14:paraId="6CEA9AE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00" w:type="pct"/>
                            <w:vAlign w:val="center"/>
                          </w:tcPr>
                          <w:p w14:paraId="6F012E04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Bonding Strength</w:t>
                            </w:r>
                          </w:p>
                        </w:tc>
                        <w:tc>
                          <w:tcPr>
                            <w:tcW w:w="1394" w:type="pct"/>
                            <w:vAlign w:val="center"/>
                          </w:tcPr>
                          <w:p w14:paraId="1B4F5008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≥4.0</w:t>
                            </w:r>
                          </w:p>
                        </w:tc>
                        <w:tc>
                          <w:tcPr>
                            <w:tcW w:w="698" w:type="pct"/>
                            <w:vAlign w:val="center"/>
                          </w:tcPr>
                          <w:p w14:paraId="4CBE110E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N/mm</w:t>
                            </w:r>
                          </w:p>
                        </w:tc>
                        <w:tc>
                          <w:tcPr>
                            <w:tcW w:w="1208" w:type="pct"/>
                            <w:vMerge w:val="continue"/>
                          </w:tcPr>
                          <w:p w14:paraId="32A1313C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14:paraId="77A0841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00" w:type="pct"/>
                            <w:vAlign w:val="center"/>
                          </w:tcPr>
                          <w:p w14:paraId="7F4523B2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Tear Strength</w:t>
                            </w:r>
                          </w:p>
                        </w:tc>
                        <w:tc>
                          <w:tcPr>
                            <w:tcW w:w="1394" w:type="pct"/>
                            <w:vAlign w:val="center"/>
                          </w:tcPr>
                          <w:p w14:paraId="1A776212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≥270</w:t>
                            </w:r>
                          </w:p>
                        </w:tc>
                        <w:tc>
                          <w:tcPr>
                            <w:tcW w:w="698" w:type="pct"/>
                            <w:vAlign w:val="center"/>
                          </w:tcPr>
                          <w:p w14:paraId="70FA107F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08" w:type="pct"/>
                            <w:vMerge w:val="continue"/>
                          </w:tcPr>
                          <w:p w14:paraId="4457CEAC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69C7189A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drawing>
                          <wp:inline distT="0" distB="0" distL="114300" distR="114300">
                            <wp:extent cx="2496820" cy="743585"/>
                            <wp:effectExtent l="0" t="0" r="17780" b="184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6820" cy="743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Store and transport in the original packing, keep dry, ventilated, and out of direct sunlight</w:t>
      </w:r>
      <w:r>
        <w:rPr>
          <w:rFonts w:hint="eastAsia"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.</w:t>
      </w:r>
    </w:p>
    <w:p w14:paraId="264B1178">
      <w:pPr>
        <w:spacing w:before="156" w:beforeLines="50" w:after="156" w:afterLines="50" w:line="28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FEATURES AND BENEFITS</w:t>
      </w:r>
    </w:p>
    <w:p w14:paraId="2B3763D9">
      <w:pPr>
        <w:pStyle w:val="33"/>
        <w:numPr>
          <w:ilvl w:val="0"/>
          <w:numId w:val="1"/>
        </w:numPr>
        <w:spacing w:line="360" w:lineRule="exact"/>
        <w:ind w:left="210" w:hanging="21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Excellent Outdoor Durability</w:t>
      </w:r>
    </w:p>
    <w:p w14:paraId="604AA337">
      <w:pPr>
        <w:pStyle w:val="33"/>
        <w:numPr>
          <w:ilvl w:val="0"/>
          <w:numId w:val="1"/>
        </w:numPr>
        <w:spacing w:line="360" w:lineRule="exact"/>
        <w:ind w:left="210" w:hanging="21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outdoor service life is 20-30 years</w:t>
      </w:r>
    </w:p>
    <w:p w14:paraId="3BAF1F2E">
      <w:pPr>
        <w:pStyle w:val="33"/>
        <w:numPr>
          <w:ilvl w:val="0"/>
          <w:numId w:val="1"/>
        </w:numPr>
        <w:spacing w:line="360" w:lineRule="exact"/>
        <w:ind w:left="210" w:hanging="21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Excellent Mechanical Impact Resistance</w:t>
      </w:r>
    </w:p>
    <w:p w14:paraId="08964615">
      <w:pPr>
        <w:pStyle w:val="33"/>
        <w:numPr>
          <w:ilvl w:val="0"/>
          <w:numId w:val="1"/>
        </w:numPr>
        <w:spacing w:line="360" w:lineRule="exact"/>
        <w:ind w:left="210" w:hanging="21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Adaptability of Thermo-cycling</w:t>
      </w:r>
    </w:p>
    <w:p w14:paraId="61AD7A8A">
      <w:pPr>
        <w:pStyle w:val="33"/>
        <w:numPr>
          <w:ilvl w:val="0"/>
          <w:numId w:val="1"/>
        </w:numPr>
        <w:spacing w:line="360" w:lineRule="exact"/>
        <w:ind w:left="210" w:hanging="21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Recyclable &amp; Environmental Friendly</w:t>
      </w:r>
    </w:p>
    <w:p w14:paraId="0616C72C">
      <w:pPr>
        <w:spacing w:before="312" w:beforeLines="100" w:line="360" w:lineRule="exac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STANDARD FORMAT    </w:t>
      </w:r>
    </w:p>
    <w:p w14:paraId="3349ADD6">
      <w:pPr>
        <w:pStyle w:val="33"/>
        <w:numPr>
          <w:ilvl w:val="0"/>
          <w:numId w:val="1"/>
        </w:numPr>
        <w:spacing w:line="44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Thickness: 0.9mm，1.2mm, 1.5mm</w:t>
      </w:r>
    </w:p>
    <w:p w14:paraId="61FAE111">
      <w:pPr>
        <w:pStyle w:val="33"/>
        <w:numPr>
          <w:ilvl w:val="0"/>
          <w:numId w:val="1"/>
        </w:numPr>
        <w:spacing w:line="44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Width：2000mm</w:t>
      </w:r>
    </w:p>
    <w:p w14:paraId="33B90400">
      <w:pPr>
        <w:pStyle w:val="33"/>
        <w:numPr>
          <w:ilvl w:val="0"/>
          <w:numId w:val="1"/>
        </w:numPr>
        <w:spacing w:line="44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Length: 20m</w:t>
      </w:r>
    </w:p>
    <w:p w14:paraId="793FA0E2">
      <w:pPr>
        <w:spacing w:line="440" w:lineRule="exac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B5BB130">
      <w:pPr>
        <w:spacing w:line="440" w:lineRule="exac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5FDE4F8">
      <w:pPr>
        <w:spacing w:line="440" w:lineRule="exac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230" w:bottom="1440" w:left="1004" w:header="851" w:footer="992" w:gutter="0"/>
          <w:cols w:space="530" w:num="2"/>
          <w:docGrid w:type="lines" w:linePitch="312" w:charSpace="0"/>
        </w:sectPr>
      </w:pPr>
    </w:p>
    <w:p w14:paraId="134AFCAF">
      <w:pPr>
        <w:spacing w:line="320" w:lineRule="exact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230" w:bottom="1440" w:left="1230" w:header="851" w:footer="992" w:gutter="0"/>
          <w:cols w:space="425" w:num="1"/>
          <w:docGrid w:type="lines" w:linePitch="312" w:charSpace="0"/>
        </w:sectPr>
      </w:pPr>
    </w:p>
    <w:p w14:paraId="1B21DC70">
      <w:pPr>
        <w:ind w:right="420"/>
        <w:rPr>
          <w:rFonts w:ascii="Times New Roman" w:hAnsi="Times New Roman" w:cs="Times New Roman"/>
          <w:color w:val="70AD47" w:themeColor="accent6"/>
          <w14:textFill>
            <w14:solidFill>
              <w14:schemeClr w14:val="accent6"/>
            </w14:solidFill>
          </w14:textFill>
        </w:rPr>
      </w:pPr>
    </w:p>
    <w:sectPr>
      <w:type w:val="continuous"/>
      <w:pgSz w:w="11906" w:h="16838"/>
      <w:pgMar w:top="1440" w:right="1230" w:bottom="110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D4BB8"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8FEB9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A5B0B">
    <w:pPr>
      <w:pStyle w:val="5"/>
      <w:jc w:val="left"/>
      <w:rPr>
        <w:rFonts w:hint="eastAsia"/>
      </w:rPr>
    </w:pPr>
    <w:r>
      <w:drawing>
        <wp:inline distT="0" distB="0" distL="114300" distR="114300">
          <wp:extent cx="1838325" cy="829310"/>
          <wp:effectExtent l="0" t="0" r="952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6E8B9">
    <w:pPr>
      <w:pStyle w:val="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536C6">
    <w:pPr>
      <w:pStyle w:val="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9601CA"/>
    <w:multiLevelType w:val="multilevel"/>
    <w:tmpl w:val="7E9601CA"/>
    <w:lvl w:ilvl="0" w:tentative="0">
      <w:start w:val="1"/>
      <w:numFmt w:val="bullet"/>
      <w:suff w:val="space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A"/>
    <w:rsid w:val="00004D4A"/>
    <w:rsid w:val="0003513C"/>
    <w:rsid w:val="00036949"/>
    <w:rsid w:val="0005064A"/>
    <w:rsid w:val="00072F42"/>
    <w:rsid w:val="00076602"/>
    <w:rsid w:val="00077423"/>
    <w:rsid w:val="00092784"/>
    <w:rsid w:val="001377B0"/>
    <w:rsid w:val="00172773"/>
    <w:rsid w:val="00175997"/>
    <w:rsid w:val="00177C5E"/>
    <w:rsid w:val="001876B5"/>
    <w:rsid w:val="0019658A"/>
    <w:rsid w:val="001B3A9C"/>
    <w:rsid w:val="001D5814"/>
    <w:rsid w:val="0020116E"/>
    <w:rsid w:val="00214482"/>
    <w:rsid w:val="00214A1C"/>
    <w:rsid w:val="00216076"/>
    <w:rsid w:val="002345CF"/>
    <w:rsid w:val="002535C7"/>
    <w:rsid w:val="00257654"/>
    <w:rsid w:val="00257745"/>
    <w:rsid w:val="00273D0F"/>
    <w:rsid w:val="00297DD1"/>
    <w:rsid w:val="002A6117"/>
    <w:rsid w:val="002D49A1"/>
    <w:rsid w:val="002E4250"/>
    <w:rsid w:val="002E6CB7"/>
    <w:rsid w:val="002F27B2"/>
    <w:rsid w:val="00320059"/>
    <w:rsid w:val="003520D2"/>
    <w:rsid w:val="003569C1"/>
    <w:rsid w:val="003642CD"/>
    <w:rsid w:val="003947DA"/>
    <w:rsid w:val="003A0DC2"/>
    <w:rsid w:val="003A3427"/>
    <w:rsid w:val="003B5920"/>
    <w:rsid w:val="003C4CF5"/>
    <w:rsid w:val="003D72FF"/>
    <w:rsid w:val="003F45F0"/>
    <w:rsid w:val="00414C0A"/>
    <w:rsid w:val="0041502A"/>
    <w:rsid w:val="00416469"/>
    <w:rsid w:val="0042351F"/>
    <w:rsid w:val="00434322"/>
    <w:rsid w:val="004361F5"/>
    <w:rsid w:val="00446520"/>
    <w:rsid w:val="0047063F"/>
    <w:rsid w:val="004800E5"/>
    <w:rsid w:val="004F098B"/>
    <w:rsid w:val="004F7D3D"/>
    <w:rsid w:val="00565578"/>
    <w:rsid w:val="00570106"/>
    <w:rsid w:val="005777E9"/>
    <w:rsid w:val="005838D5"/>
    <w:rsid w:val="00584643"/>
    <w:rsid w:val="00590CD1"/>
    <w:rsid w:val="00597D57"/>
    <w:rsid w:val="005A4F5A"/>
    <w:rsid w:val="005D0B88"/>
    <w:rsid w:val="00650BCC"/>
    <w:rsid w:val="00687338"/>
    <w:rsid w:val="0069410D"/>
    <w:rsid w:val="006A3837"/>
    <w:rsid w:val="0070030F"/>
    <w:rsid w:val="00742190"/>
    <w:rsid w:val="00767D94"/>
    <w:rsid w:val="00770507"/>
    <w:rsid w:val="00772063"/>
    <w:rsid w:val="00781964"/>
    <w:rsid w:val="0079725B"/>
    <w:rsid w:val="007B77A8"/>
    <w:rsid w:val="007C5F45"/>
    <w:rsid w:val="007C6FC5"/>
    <w:rsid w:val="007C7066"/>
    <w:rsid w:val="007E1D82"/>
    <w:rsid w:val="007F5AB9"/>
    <w:rsid w:val="00805CF7"/>
    <w:rsid w:val="00825F70"/>
    <w:rsid w:val="00832CFF"/>
    <w:rsid w:val="00855A66"/>
    <w:rsid w:val="00866B61"/>
    <w:rsid w:val="00887B1D"/>
    <w:rsid w:val="00897892"/>
    <w:rsid w:val="008A366C"/>
    <w:rsid w:val="008C2E44"/>
    <w:rsid w:val="008C3D6D"/>
    <w:rsid w:val="008D3AFF"/>
    <w:rsid w:val="008D4006"/>
    <w:rsid w:val="008D631D"/>
    <w:rsid w:val="008D6CCD"/>
    <w:rsid w:val="008D7E2B"/>
    <w:rsid w:val="008E19B4"/>
    <w:rsid w:val="008E7F4C"/>
    <w:rsid w:val="008F1D42"/>
    <w:rsid w:val="008F6EFD"/>
    <w:rsid w:val="00947C30"/>
    <w:rsid w:val="00956022"/>
    <w:rsid w:val="00971774"/>
    <w:rsid w:val="009779A1"/>
    <w:rsid w:val="00990B3F"/>
    <w:rsid w:val="009C6C67"/>
    <w:rsid w:val="009E489C"/>
    <w:rsid w:val="009F3A7B"/>
    <w:rsid w:val="00A24117"/>
    <w:rsid w:val="00A27ADA"/>
    <w:rsid w:val="00A32ACC"/>
    <w:rsid w:val="00A804E8"/>
    <w:rsid w:val="00A9195C"/>
    <w:rsid w:val="00A9514A"/>
    <w:rsid w:val="00AA425D"/>
    <w:rsid w:val="00AF0A81"/>
    <w:rsid w:val="00B04B8A"/>
    <w:rsid w:val="00B22997"/>
    <w:rsid w:val="00B40A5D"/>
    <w:rsid w:val="00B7430C"/>
    <w:rsid w:val="00B9284B"/>
    <w:rsid w:val="00BA3049"/>
    <w:rsid w:val="00BB73A8"/>
    <w:rsid w:val="00BD3885"/>
    <w:rsid w:val="00BD431A"/>
    <w:rsid w:val="00BE4E07"/>
    <w:rsid w:val="00BF10E1"/>
    <w:rsid w:val="00C05D94"/>
    <w:rsid w:val="00C30FD6"/>
    <w:rsid w:val="00C6125B"/>
    <w:rsid w:val="00C74B6E"/>
    <w:rsid w:val="00CB10AB"/>
    <w:rsid w:val="00CB4AC1"/>
    <w:rsid w:val="00CD25F8"/>
    <w:rsid w:val="00D002CE"/>
    <w:rsid w:val="00D23307"/>
    <w:rsid w:val="00D502BA"/>
    <w:rsid w:val="00D50581"/>
    <w:rsid w:val="00D6409C"/>
    <w:rsid w:val="00D73C72"/>
    <w:rsid w:val="00D77CB5"/>
    <w:rsid w:val="00D87C98"/>
    <w:rsid w:val="00D903C7"/>
    <w:rsid w:val="00DC1658"/>
    <w:rsid w:val="00DD50BA"/>
    <w:rsid w:val="00E016C2"/>
    <w:rsid w:val="00E04172"/>
    <w:rsid w:val="00E27F35"/>
    <w:rsid w:val="00E92D7B"/>
    <w:rsid w:val="00E938E2"/>
    <w:rsid w:val="00EA26BE"/>
    <w:rsid w:val="00EA7744"/>
    <w:rsid w:val="00F107CC"/>
    <w:rsid w:val="00F8767F"/>
    <w:rsid w:val="00F936F9"/>
    <w:rsid w:val="00FA2FF9"/>
    <w:rsid w:val="00FA7063"/>
    <w:rsid w:val="00FB68E5"/>
    <w:rsid w:val="00FF5DE7"/>
    <w:rsid w:val="330368BD"/>
    <w:rsid w:val="437C40C4"/>
    <w:rsid w:val="46FE6BC1"/>
    <w:rsid w:val="61A700C2"/>
    <w:rsid w:val="6E354CFD"/>
    <w:rsid w:val="7753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2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2"/>
    <w:link w:val="4"/>
    <w:qFormat/>
    <w:uiPriority w:val="99"/>
    <w:rPr>
      <w:sz w:val="18"/>
      <w:szCs w:val="18"/>
    </w:rPr>
  </w:style>
  <w:style w:type="character" w:customStyle="1" w:styleId="11">
    <w:name w:val="MSG_EN_FONT_STYLE_NAME_TEMPLATE_ROLE_LEVEL MSG_EN_FONT_STYLE_NAME_BY_ROLE_HEADING 2"/>
    <w:basedOn w:val="2"/>
    <w:qFormat/>
    <w:uiPriority w:val="99"/>
    <w:rPr>
      <w:rFonts w:ascii="Arial" w:hAnsi="Arial" w:cs="Arial"/>
      <w:color w:val="929292"/>
      <w:spacing w:val="10"/>
      <w:sz w:val="36"/>
      <w:szCs w:val="36"/>
      <w:u w:val="none"/>
    </w:rPr>
  </w:style>
  <w:style w:type="character" w:customStyle="1" w:styleId="12">
    <w:name w:val="MSG_EN_FONT_STYLE_NAME_TEMPLATE_ROLE_LEVEL MSG_EN_FONT_STYLE_NAME_BY_ROLE_HEADING 1_"/>
    <w:basedOn w:val="2"/>
    <w:link w:val="13"/>
    <w:qFormat/>
    <w:uiPriority w:val="0"/>
    <w:rPr>
      <w:rFonts w:ascii="Arial" w:hAnsi="Arial" w:cs="Arial"/>
      <w:spacing w:val="20"/>
      <w:kern w:val="0"/>
      <w:sz w:val="52"/>
      <w:szCs w:val="52"/>
      <w:shd w:val="clear" w:color="auto" w:fill="FFFFFF"/>
    </w:rPr>
  </w:style>
  <w:style w:type="paragraph" w:customStyle="1" w:styleId="13">
    <w:name w:val="MSG_EN_FONT_STYLE_NAME_TEMPLATE_ROLE_LEVEL MSG_EN_FONT_STYLE_NAME_BY_ROLE_HEADING 1"/>
    <w:basedOn w:val="1"/>
    <w:link w:val="12"/>
    <w:qFormat/>
    <w:uiPriority w:val="0"/>
    <w:pPr>
      <w:shd w:val="clear" w:color="auto" w:fill="FFFFFF"/>
      <w:spacing w:line="788" w:lineRule="exact"/>
      <w:jc w:val="left"/>
      <w:outlineLvl w:val="0"/>
    </w:pPr>
    <w:rPr>
      <w:rFonts w:ascii="Arial" w:hAnsi="Arial" w:cs="Arial"/>
      <w:spacing w:val="20"/>
      <w:kern w:val="0"/>
      <w:sz w:val="52"/>
      <w:szCs w:val="52"/>
    </w:rPr>
  </w:style>
  <w:style w:type="character" w:customStyle="1" w:styleId="14">
    <w:name w:val="MSG_EN_FONT_STYLE_NAME_TEMPLATE_ROLE MSG_EN_FONT_STYLE_NAME_BY_ROLE_TEXT_"/>
    <w:basedOn w:val="2"/>
    <w:link w:val="15"/>
    <w:qFormat/>
    <w:uiPriority w:val="99"/>
    <w:rPr>
      <w:rFonts w:ascii="Arial" w:hAnsi="Arial" w:cs="Arial"/>
      <w:sz w:val="15"/>
      <w:szCs w:val="15"/>
      <w:shd w:val="clear" w:color="auto" w:fill="FFFFFF"/>
    </w:rPr>
  </w:style>
  <w:style w:type="paragraph" w:customStyle="1" w:styleId="15">
    <w:name w:val="MSG_EN_FONT_STYLE_NAME_TEMPLATE_ROLE MSG_EN_FONT_STYLE_NAME_BY_ROLE_TEXT1"/>
    <w:basedOn w:val="1"/>
    <w:link w:val="14"/>
    <w:qFormat/>
    <w:uiPriority w:val="99"/>
    <w:pPr>
      <w:shd w:val="clear" w:color="auto" w:fill="FFFFFF"/>
      <w:spacing w:before="240" w:after="240" w:line="220" w:lineRule="exact"/>
    </w:pPr>
    <w:rPr>
      <w:rFonts w:ascii="Arial" w:hAnsi="Arial" w:cs="Arial"/>
      <w:sz w:val="15"/>
      <w:szCs w:val="15"/>
    </w:rPr>
  </w:style>
  <w:style w:type="character" w:customStyle="1" w:styleId="16">
    <w:name w:val="MSG_EN_FONT_STYLE_NAME_TEMPLATE_ROLE MSG_EN_FONT_STYLE_NAME_BY_ROLE_TABLE_CAPTION + MSG_EN_FONT_STYLE_MODIFER_BOLD"/>
    <w:basedOn w:val="2"/>
    <w:qFormat/>
    <w:uiPriority w:val="99"/>
    <w:rPr>
      <w:rFonts w:ascii="Arial" w:hAnsi="Arial" w:cs="Arial"/>
      <w:b/>
      <w:bCs/>
      <w:sz w:val="15"/>
      <w:szCs w:val="15"/>
      <w:u w:val="none"/>
    </w:rPr>
  </w:style>
  <w:style w:type="character" w:customStyle="1" w:styleId="17">
    <w:name w:val="MSG_EN_FONT_STYLE_NAME_TEMPLATE_ROLE MSG_EN_FONT_STYLE_NAME_BY_ROLE_TABLE_CAPTION_"/>
    <w:basedOn w:val="2"/>
    <w:link w:val="18"/>
    <w:uiPriority w:val="99"/>
    <w:rPr>
      <w:rFonts w:ascii="Arial" w:hAnsi="Arial" w:cs="Arial"/>
      <w:sz w:val="15"/>
      <w:szCs w:val="15"/>
      <w:shd w:val="clear" w:color="auto" w:fill="FFFFFF"/>
    </w:rPr>
  </w:style>
  <w:style w:type="paragraph" w:customStyle="1" w:styleId="18">
    <w:name w:val="MSG_EN_FONT_STYLE_NAME_TEMPLATE_ROLE MSG_EN_FONT_STYLE_NAME_BY_ROLE_TABLE_CAPTION"/>
    <w:basedOn w:val="1"/>
    <w:link w:val="17"/>
    <w:uiPriority w:val="99"/>
    <w:pPr>
      <w:shd w:val="clear" w:color="auto" w:fill="FFFFFF"/>
      <w:spacing w:line="230" w:lineRule="exact"/>
    </w:pPr>
    <w:rPr>
      <w:rFonts w:ascii="Arial" w:hAnsi="Arial" w:cs="Arial"/>
      <w:sz w:val="15"/>
      <w:szCs w:val="15"/>
    </w:rPr>
  </w:style>
  <w:style w:type="character" w:customStyle="1" w:styleId="19">
    <w:name w:val="MSG_EN_FONT_STYLE_NAME_TEMPLATE_ROLE_NUMBER MSG_EN_FONT_STYLE_NAME_BY_ROLE_TEXT 4_"/>
    <w:basedOn w:val="2"/>
    <w:link w:val="20"/>
    <w:uiPriority w:val="9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20">
    <w:name w:val="MSG_EN_FONT_STYLE_NAME_TEMPLATE_ROLE_NUMBER MSG_EN_FONT_STYLE_NAME_BY_ROLE_TEXT 4"/>
    <w:basedOn w:val="1"/>
    <w:link w:val="19"/>
    <w:uiPriority w:val="99"/>
    <w:pPr>
      <w:shd w:val="clear" w:color="auto" w:fill="FFFFFF"/>
      <w:spacing w:before="240" w:after="240" w:line="240" w:lineRule="atLeast"/>
    </w:pPr>
    <w:rPr>
      <w:rFonts w:ascii="Arial" w:hAnsi="Arial" w:cs="Arial"/>
      <w:b/>
      <w:bCs/>
      <w:sz w:val="15"/>
      <w:szCs w:val="15"/>
    </w:rPr>
  </w:style>
  <w:style w:type="character" w:customStyle="1" w:styleId="21">
    <w:name w:val="MSG_EN_FONT_STYLE_NAME_TEMPLATE_ROLE MSG_EN_FONT_STYLE_NAME_BY_ROLE_TEXT + MSG_EN_FONT_STYLE_MODIFER_ITALIC"/>
    <w:basedOn w:val="14"/>
    <w:uiPriority w:val="99"/>
    <w:rPr>
      <w:rFonts w:ascii="Arial" w:hAnsi="Arial" w:cs="Arial"/>
      <w:i/>
      <w:iCs/>
      <w:sz w:val="15"/>
      <w:szCs w:val="15"/>
      <w:u w:val="none"/>
      <w:shd w:val="clear" w:color="auto" w:fill="FFFFFF"/>
      <w:lang w:val="zh-CN" w:eastAsia="zh-CN"/>
    </w:rPr>
  </w:style>
  <w:style w:type="character" w:customStyle="1" w:styleId="22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23">
    <w:name w:val="MSG_EN_FONT_STYLE_NAME_TEMPLATE_ROLE MSG_EN_FONT_STYLE_NAME_BY_ROLE_TABLE_CAPTION + MSG_EN_FONT_STYLE_MODIFER_NAME SimSun"/>
    <w:basedOn w:val="17"/>
    <w:uiPriority w:val="99"/>
    <w:rPr>
      <w:rFonts w:ascii="宋体" w:hAnsi="Arial" w:eastAsia="宋体" w:cs="宋体"/>
      <w:w w:val="100"/>
      <w:sz w:val="12"/>
      <w:szCs w:val="12"/>
      <w:u w:val="none"/>
      <w:shd w:val="clear" w:color="auto" w:fill="FFFFFF"/>
    </w:rPr>
  </w:style>
  <w:style w:type="character" w:customStyle="1" w:styleId="24">
    <w:name w:val="MSG_EN_FONT_STYLE_NAME_TEMPLATE_ROLE_NUMBER MSG_EN_FONT_STYLE_NAME_BY_ROLE_TEXT 3_"/>
    <w:basedOn w:val="2"/>
    <w:link w:val="25"/>
    <w:uiPriority w:val="99"/>
    <w:rPr>
      <w:rFonts w:ascii="Arial" w:hAnsi="Arial" w:cs="Arial"/>
      <w:sz w:val="12"/>
      <w:szCs w:val="12"/>
      <w:shd w:val="clear" w:color="auto" w:fill="FFFFFF"/>
    </w:rPr>
  </w:style>
  <w:style w:type="paragraph" w:customStyle="1" w:styleId="25">
    <w:name w:val="MSG_EN_FONT_STYLE_NAME_TEMPLATE_ROLE_NUMBER MSG_EN_FONT_STYLE_NAME_BY_ROLE_TEXT 31"/>
    <w:basedOn w:val="1"/>
    <w:link w:val="24"/>
    <w:uiPriority w:val="99"/>
    <w:pPr>
      <w:shd w:val="clear" w:color="auto" w:fill="FFFFFF"/>
      <w:spacing w:line="240" w:lineRule="atLeast"/>
      <w:jc w:val="left"/>
    </w:pPr>
    <w:rPr>
      <w:rFonts w:ascii="Arial" w:hAnsi="Arial" w:cs="Arial"/>
      <w:sz w:val="12"/>
      <w:szCs w:val="12"/>
    </w:rPr>
  </w:style>
  <w:style w:type="character" w:customStyle="1" w:styleId="26">
    <w:name w:val="MSG_EN_FONT_STYLE_NAME_TEMPLATE_ROLE_NUMBER MSG_EN_FONT_STYLE_NAME_BY_ROLE_TEXT 4 + MSG_EN_FONT_STYLE_MODIFER_SIZE 8"/>
    <w:basedOn w:val="19"/>
    <w:uiPriority w:val="99"/>
    <w:rPr>
      <w:rFonts w:ascii="Arial" w:hAnsi="Arial" w:cs="Arial"/>
      <w:w w:val="80"/>
      <w:sz w:val="16"/>
      <w:szCs w:val="16"/>
      <w:u w:val="none"/>
      <w:shd w:val="clear" w:color="auto" w:fill="FFFFFF"/>
    </w:rPr>
  </w:style>
  <w:style w:type="character" w:customStyle="1" w:styleId="27">
    <w:name w:val="MSG_EN_FONT_STYLE_NAME_TEMPLATE_ROLE_NUMBER MSG_EN_FONT_STYLE_NAME_BY_ROLE_TEXT 4 + MSG_EN_FONT_STYLE_MODIFER_NAME SimSun"/>
    <w:basedOn w:val="19"/>
    <w:uiPriority w:val="99"/>
    <w:rPr>
      <w:rFonts w:ascii="宋体" w:hAnsi="Arial" w:eastAsia="宋体" w:cs="宋体"/>
      <w:b w:val="0"/>
      <w:bCs w:val="0"/>
      <w:w w:val="100"/>
      <w:sz w:val="12"/>
      <w:szCs w:val="12"/>
      <w:u w:val="none"/>
      <w:shd w:val="clear" w:color="auto" w:fill="FFFFFF"/>
    </w:rPr>
  </w:style>
  <w:style w:type="character" w:customStyle="1" w:styleId="28">
    <w:name w:val="MSG_EN_FONT_STYLE_NAME_TEMPLATE_ROLE_NUMBER MSG_EN_FONT_STYLE_NAME_BY_ROLE_TEXT 4 + MSG_EN_FONT_STYLE_MODIFER_NAME SimSun1"/>
    <w:basedOn w:val="19"/>
    <w:uiPriority w:val="99"/>
    <w:rPr>
      <w:rFonts w:ascii="宋体" w:hAnsi="Arial" w:eastAsia="宋体" w:cs="宋体"/>
      <w:b w:val="0"/>
      <w:bCs w:val="0"/>
      <w:w w:val="100"/>
      <w:sz w:val="8"/>
      <w:szCs w:val="8"/>
      <w:u w:val="none"/>
      <w:shd w:val="clear" w:color="auto" w:fill="FFFFFF"/>
      <w:lang w:val="zh-CN" w:eastAsia="zh-CN"/>
    </w:rPr>
  </w:style>
  <w:style w:type="character" w:customStyle="1" w:styleId="29">
    <w:name w:val="MSG_EN_FONT_STYLE_NAME_TEMPLATE_ROLE MSG_EN_FONT_STYLE_NAME_BY_ROLE_TEXT + MSG_EN_FONT_STYLE_MODIFER_NAME Arial1"/>
    <w:basedOn w:val="14"/>
    <w:uiPriority w:val="99"/>
    <w:rPr>
      <w:rFonts w:ascii="Arial" w:hAnsi="Arial" w:eastAsia="宋体" w:cs="Arial"/>
      <w:b/>
      <w:bCs/>
      <w:sz w:val="14"/>
      <w:szCs w:val="14"/>
      <w:u w:val="none"/>
      <w:shd w:val="clear" w:color="auto" w:fill="FFFFFF"/>
    </w:rPr>
  </w:style>
  <w:style w:type="paragraph" w:customStyle="1" w:styleId="30">
    <w:name w:val="MSG_EN_FONT_STYLE_NAME_TEMPLATE_ROLE MSG_EN_FONT_STYLE_NAME_BY_ROLE_TEXT"/>
    <w:basedOn w:val="1"/>
    <w:uiPriority w:val="99"/>
    <w:pPr>
      <w:shd w:val="clear" w:color="auto" w:fill="FFFFFF"/>
      <w:spacing w:line="192" w:lineRule="exact"/>
    </w:pPr>
    <w:rPr>
      <w:rFonts w:ascii="宋体" w:hAnsi="Times New Roman" w:eastAsia="宋体" w:cs="宋体"/>
      <w:kern w:val="0"/>
      <w:sz w:val="14"/>
      <w:szCs w:val="14"/>
    </w:rPr>
  </w:style>
  <w:style w:type="table" w:customStyle="1" w:styleId="31">
    <w:name w:val="Plain Table 3"/>
    <w:basedOn w:val="3"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2">
    <w:name w:val="Plain Table 1"/>
    <w:basedOn w:val="3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table" w:customStyle="1" w:styleId="34">
    <w:name w:val="Grid Table Light"/>
    <w:basedOn w:val="3"/>
    <w:uiPriority w:val="40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714</Characters>
  <Lines>5</Lines>
  <Paragraphs>1</Paragraphs>
  <TotalTime>1</TotalTime>
  <ScaleCrop>false</ScaleCrop>
  <LinksUpToDate>false</LinksUpToDate>
  <CharactersWithSpaces>838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2023-05-24T12:41:00Z</dcterms:created>
  <dc:creator>符 瑾</dc:creator>
  <cp:lastModifiedBy>Administrator</cp:lastModifiedBy>
  <cp:lastPrinted>2024-11-28T08:13:00Z</cp:lastPrinted>
  <dcterms:modified xsi:type="dcterms:W3CDTF">2024-12-20T09:26:23Z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B821F7BC8D1D466C9EFA9689065EEEFF_13</vt:lpwstr>
  </property>
</Properties>
</file>