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9D0" w14:textId="1CCDA92C" w:rsidR="002B3052" w:rsidRPr="005D541C" w:rsidRDefault="002B3052" w:rsidP="00642F5A">
      <w:pPr>
        <w:ind w:leftChars="1150" w:left="2415"/>
        <w:rPr>
          <w:rFonts w:ascii="Times New Roman" w:hAnsi="Times New Roman" w:cs="Times New Roman"/>
          <w:b/>
          <w:bCs/>
          <w:sz w:val="32"/>
          <w:szCs w:val="32"/>
        </w:rPr>
      </w:pPr>
      <w:r w:rsidRPr="005D541C">
        <w:rPr>
          <w:rFonts w:ascii="Times New Roman" w:hAnsi="Times New Roman" w:cs="Times New Roman"/>
          <w:b/>
          <w:bCs/>
          <w:sz w:val="32"/>
          <w:szCs w:val="32"/>
        </w:rPr>
        <w:t>Safety Data Sheet</w:t>
      </w:r>
    </w:p>
    <w:p w14:paraId="0886EA5B" w14:textId="77777777" w:rsidR="00063556" w:rsidRDefault="00517456" w:rsidP="001B42E9">
      <w:pPr>
        <w:spacing w:beforeLines="30" w:before="93" w:afterLines="30" w:after="93"/>
        <w:ind w:leftChars="1150" w:left="2415"/>
        <w:rPr>
          <w:rFonts w:ascii="Arial" w:hAnsi="Arial" w:cs="Arial"/>
          <w:b/>
          <w:bCs/>
          <w:sz w:val="36"/>
          <w:szCs w:val="36"/>
        </w:rPr>
      </w:pPr>
      <w:r w:rsidRPr="00517456">
        <w:rPr>
          <w:rFonts w:ascii="Arial" w:hAnsi="Arial" w:cs="Arial" w:hint="eastAsia"/>
          <w:b/>
          <w:bCs/>
          <w:sz w:val="36"/>
          <w:szCs w:val="36"/>
        </w:rPr>
        <w:t>Polyurethane mixed glue</w:t>
      </w:r>
      <w:r w:rsidR="00063556">
        <w:rPr>
          <w:rFonts w:ascii="Arial" w:hAnsi="Arial" w:cs="Arial" w:hint="eastAsia"/>
          <w:b/>
          <w:bCs/>
          <w:sz w:val="36"/>
          <w:szCs w:val="36"/>
        </w:rPr>
        <w:t xml:space="preserve"> </w:t>
      </w:r>
    </w:p>
    <w:p w14:paraId="122C06EA" w14:textId="6AA0463D" w:rsidR="002B3052" w:rsidRPr="005D541C" w:rsidRDefault="00063556" w:rsidP="001B42E9">
      <w:pPr>
        <w:spacing w:beforeLines="30" w:before="93" w:afterLines="30" w:after="93"/>
        <w:ind w:leftChars="1150" w:left="2415"/>
        <w:rPr>
          <w:rFonts w:ascii="Arial" w:hAnsi="Arial" w:cs="Arial"/>
          <w:b/>
          <w:bCs/>
          <w:sz w:val="36"/>
          <w:szCs w:val="36"/>
        </w:rPr>
      </w:pPr>
      <w:r w:rsidRPr="00063556">
        <w:rPr>
          <w:rFonts w:ascii="Arial" w:hAnsi="Arial" w:cs="Arial" w:hint="eastAsia"/>
          <w:b/>
          <w:bCs/>
          <w:sz w:val="36"/>
          <w:szCs w:val="36"/>
        </w:rPr>
        <w:t xml:space="preserve">BFT-3100E </w:t>
      </w:r>
      <w:r w:rsidRPr="00063556">
        <w:rPr>
          <w:rFonts w:ascii="Arial" w:hAnsi="Arial" w:cs="Arial" w:hint="eastAsia"/>
          <w:b/>
          <w:bCs/>
          <w:sz w:val="36"/>
          <w:szCs w:val="36"/>
        </w:rPr>
        <w:t>（</w:t>
      </w:r>
      <w:r w:rsidR="00C9788A">
        <w:rPr>
          <w:rFonts w:ascii="Arial" w:hAnsi="Arial" w:cs="Arial" w:hint="eastAsia"/>
          <w:b/>
          <w:bCs/>
          <w:sz w:val="36"/>
          <w:szCs w:val="36"/>
        </w:rPr>
        <w:t>B</w:t>
      </w:r>
      <w:r w:rsidRPr="00063556">
        <w:rPr>
          <w:rFonts w:ascii="Arial" w:hAnsi="Arial" w:cs="Arial" w:hint="eastAsia"/>
          <w:b/>
          <w:bCs/>
          <w:sz w:val="36"/>
          <w:szCs w:val="36"/>
        </w:rPr>
        <w:t>)</w:t>
      </w:r>
    </w:p>
    <w:p w14:paraId="291F1A6C" w14:textId="58DA8C87" w:rsidR="002B3052" w:rsidRPr="005D541C" w:rsidRDefault="002B3052" w:rsidP="00642F5A">
      <w:pPr>
        <w:ind w:leftChars="1150" w:left="2415"/>
        <w:rPr>
          <w:rFonts w:ascii="Times New Roman" w:hAnsi="Times New Roman" w:cs="Times New Roman"/>
          <w:b/>
          <w:bCs/>
          <w:sz w:val="36"/>
          <w:szCs w:val="36"/>
        </w:rPr>
      </w:pPr>
      <w:r w:rsidRPr="005D541C">
        <w:rPr>
          <w:rFonts w:ascii="Times New Roman" w:hAnsi="Times New Roman" w:cs="Times New Roman"/>
          <w:b/>
          <w:bCs/>
          <w:sz w:val="24"/>
          <w:szCs w:val="24"/>
        </w:rPr>
        <w:t>Revision Date 0</w:t>
      </w:r>
      <w:r w:rsidR="00F23D8D" w:rsidRPr="005D541C">
        <w:rPr>
          <w:rFonts w:ascii="Times New Roman" w:hAnsi="Times New Roman" w:cs="Times New Roman" w:hint="eastAsia"/>
          <w:b/>
          <w:bCs/>
          <w:sz w:val="24"/>
          <w:szCs w:val="24"/>
        </w:rPr>
        <w:t>3</w:t>
      </w:r>
      <w:r w:rsidRPr="005D541C">
        <w:rPr>
          <w:rFonts w:ascii="Times New Roman" w:hAnsi="Times New Roman" w:cs="Times New Roman"/>
          <w:b/>
          <w:bCs/>
          <w:sz w:val="24"/>
          <w:szCs w:val="24"/>
        </w:rPr>
        <w:t>/0</w:t>
      </w:r>
      <w:r w:rsidR="00AC784C" w:rsidRPr="005D541C">
        <w:rPr>
          <w:rFonts w:ascii="Times New Roman" w:hAnsi="Times New Roman" w:cs="Times New Roman" w:hint="eastAsia"/>
          <w:b/>
          <w:bCs/>
          <w:sz w:val="24"/>
          <w:szCs w:val="24"/>
        </w:rPr>
        <w:t>8</w:t>
      </w:r>
      <w:r w:rsidRPr="005D541C">
        <w:rPr>
          <w:rFonts w:ascii="Times New Roman" w:hAnsi="Times New Roman" w:cs="Times New Roman"/>
          <w:b/>
          <w:bCs/>
          <w:sz w:val="24"/>
          <w:szCs w:val="24"/>
        </w:rPr>
        <w:t>/202</w:t>
      </w:r>
      <w:r w:rsidR="00122E9C" w:rsidRPr="005D541C">
        <w:rPr>
          <w:rFonts w:ascii="Times New Roman" w:hAnsi="Times New Roman" w:cs="Times New Roman" w:hint="eastAsia"/>
          <w:b/>
          <w:bCs/>
          <w:sz w:val="24"/>
          <w:szCs w:val="24"/>
        </w:rPr>
        <w:t>4</w:t>
      </w:r>
    </w:p>
    <w:p w14:paraId="52BFBFD8" w14:textId="77777777" w:rsidR="00642F5A" w:rsidRPr="005D541C" w:rsidRDefault="00642F5A" w:rsidP="00A87809">
      <w:pPr>
        <w:spacing w:beforeLines="100" w:before="312" w:afterLines="50" w:after="156"/>
        <w:rPr>
          <w:rFonts w:ascii="Arial" w:hAnsi="Arial" w:cs="Arial"/>
          <w:b/>
          <w:bCs/>
          <w:sz w:val="24"/>
          <w:szCs w:val="24"/>
          <w:shd w:val="pct15" w:color="auto" w:fill="FFFFFF"/>
        </w:rPr>
      </w:pPr>
      <w:r w:rsidRPr="005D541C">
        <w:rPr>
          <w:rFonts w:ascii="Arial" w:hAnsi="Arial" w:cs="Arial"/>
          <w:b/>
          <w:bCs/>
          <w:noProof/>
          <w:sz w:val="24"/>
          <w:szCs w:val="24"/>
          <w:shd w:val="pct15" w:color="auto" w:fill="FFFFFF"/>
        </w:rPr>
        <mc:AlternateContent>
          <mc:Choice Requires="wps">
            <w:drawing>
              <wp:anchor distT="0" distB="0" distL="114300" distR="114300" simplePos="0" relativeHeight="251659264" behindDoc="0" locked="0" layoutInCell="1" allowOverlap="1" wp14:anchorId="5065A79A" wp14:editId="52A1E64A">
                <wp:simplePos x="0" y="0"/>
                <wp:positionH relativeFrom="column">
                  <wp:posOffset>12141</wp:posOffset>
                </wp:positionH>
                <wp:positionV relativeFrom="paragraph">
                  <wp:posOffset>17486</wp:posOffset>
                </wp:positionV>
                <wp:extent cx="5363570" cy="6824"/>
                <wp:effectExtent l="0" t="0" r="27940" b="31750"/>
                <wp:wrapNone/>
                <wp:docPr id="124949104" name="直接连接符 2"/>
                <wp:cNvGraphicFramePr/>
                <a:graphic xmlns:a="http://schemas.openxmlformats.org/drawingml/2006/main">
                  <a:graphicData uri="http://schemas.microsoft.com/office/word/2010/wordprocessingShape">
                    <wps:wsp>
                      <wps:cNvCnPr/>
                      <wps:spPr>
                        <a:xfrm flipV="1">
                          <a:off x="0" y="0"/>
                          <a:ext cx="5363570" cy="6824"/>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C7982E2"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pt,1.4pt" to="4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" strokecolor="#a5a5a5 [3206]" strokeweight="1pt">
                <v:stroke joinstyle="miter"/>
              </v:line>
            </w:pict>
          </mc:Fallback>
        </mc:AlternateContent>
      </w:r>
      <w:r w:rsidR="002B3052" w:rsidRPr="005D541C">
        <w:rPr>
          <w:rFonts w:ascii="Arial" w:hAnsi="Arial" w:cs="Arial"/>
          <w:b/>
          <w:bCs/>
          <w:sz w:val="24"/>
          <w:szCs w:val="24"/>
          <w:shd w:val="pct15" w:color="auto" w:fill="FFFFFF"/>
        </w:rPr>
        <w:t>SECTION 1: PRODUCT AND COMPANY INFORMATION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63"/>
        <w:gridCol w:w="5350"/>
      </w:tblGrid>
      <w:tr w:rsidR="00856E67" w:rsidRPr="005D541C" w14:paraId="73583E03" w14:textId="77777777" w:rsidTr="00856E67">
        <w:tc>
          <w:tcPr>
            <w:tcW w:w="2689" w:type="dxa"/>
          </w:tcPr>
          <w:p w14:paraId="09349BF1" w14:textId="75EA80E4"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Name</w:t>
            </w:r>
          </w:p>
        </w:tc>
        <w:tc>
          <w:tcPr>
            <w:tcW w:w="263" w:type="dxa"/>
          </w:tcPr>
          <w:p w14:paraId="7D9B4EC2" w14:textId="6108CD8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424F32AF" w14:textId="008A10E5" w:rsidR="00856E67" w:rsidRPr="005D541C" w:rsidRDefault="00C2728C" w:rsidP="00117F82">
            <w:pPr>
              <w:rPr>
                <w:rFonts w:ascii="Arial" w:hAnsi="Arial" w:cs="Arial"/>
                <w:sz w:val="22"/>
              </w:rPr>
            </w:pPr>
            <w:r w:rsidRPr="00C2728C">
              <w:rPr>
                <w:rFonts w:ascii="Arial" w:hAnsi="Arial" w:cs="Arial" w:hint="eastAsia"/>
                <w:sz w:val="22"/>
              </w:rPr>
              <w:t>Water-based epoxy glue</w:t>
            </w:r>
            <w:r w:rsidR="00063556">
              <w:rPr>
                <w:rFonts w:ascii="Arial" w:hAnsi="Arial" w:cs="Arial" w:hint="eastAsia"/>
                <w:sz w:val="22"/>
              </w:rPr>
              <w:t xml:space="preserve"> </w:t>
            </w:r>
            <w:r w:rsidR="00063556" w:rsidRPr="00063556">
              <w:rPr>
                <w:rFonts w:ascii="Arial" w:hAnsi="Arial" w:cs="Arial" w:hint="eastAsia"/>
                <w:sz w:val="22"/>
              </w:rPr>
              <w:t xml:space="preserve">BFT-3100E </w:t>
            </w:r>
            <w:r w:rsidR="00063556" w:rsidRPr="00063556">
              <w:rPr>
                <w:rFonts w:ascii="Arial" w:hAnsi="Arial" w:cs="Arial" w:hint="eastAsia"/>
                <w:sz w:val="22"/>
              </w:rPr>
              <w:t>（</w:t>
            </w:r>
            <w:r w:rsidR="00C9788A">
              <w:rPr>
                <w:rFonts w:ascii="Arial" w:hAnsi="Arial" w:cs="Arial" w:hint="eastAsia"/>
                <w:sz w:val="22"/>
              </w:rPr>
              <w:t>B</w:t>
            </w:r>
            <w:r w:rsidR="00063556" w:rsidRPr="00063556">
              <w:rPr>
                <w:rFonts w:ascii="Arial" w:hAnsi="Arial" w:cs="Arial" w:hint="eastAsia"/>
                <w:sz w:val="22"/>
              </w:rPr>
              <w:t>)</w:t>
            </w:r>
          </w:p>
        </w:tc>
      </w:tr>
      <w:tr w:rsidR="00856E67" w:rsidRPr="005D541C" w14:paraId="5342AB15" w14:textId="77777777" w:rsidTr="00856E67">
        <w:tc>
          <w:tcPr>
            <w:tcW w:w="2689" w:type="dxa"/>
          </w:tcPr>
          <w:p w14:paraId="4E7FECC1" w14:textId="405FAEA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Use</w:t>
            </w:r>
          </w:p>
        </w:tc>
        <w:tc>
          <w:tcPr>
            <w:tcW w:w="263" w:type="dxa"/>
          </w:tcPr>
          <w:p w14:paraId="2F03EB2B" w14:textId="08BE0728"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1CAA7B23" w14:textId="75CE6626" w:rsidR="00856E67" w:rsidRPr="005D541C" w:rsidRDefault="00856E67" w:rsidP="00A87809">
            <w:pPr>
              <w:spacing w:afterLines="50" w:after="156"/>
              <w:rPr>
                <w:rFonts w:ascii="Arial" w:hAnsi="Arial" w:cs="Arial"/>
                <w:sz w:val="22"/>
              </w:rPr>
            </w:pPr>
            <w:r w:rsidRPr="005D541C">
              <w:rPr>
                <w:rFonts w:ascii="Arial" w:hAnsi="Arial" w:cs="Arial"/>
                <w:sz w:val="22"/>
              </w:rPr>
              <w:t>Waterproofing</w:t>
            </w:r>
            <w:r w:rsidR="00F978D1" w:rsidRPr="005D541C">
              <w:rPr>
                <w:rFonts w:ascii="Arial" w:hAnsi="Arial" w:cs="Arial"/>
                <w:sz w:val="22"/>
              </w:rPr>
              <w:t xml:space="preserve"> Coating</w:t>
            </w:r>
          </w:p>
        </w:tc>
      </w:tr>
      <w:tr w:rsidR="00856E67" w:rsidRPr="005D541C" w14:paraId="37A78009" w14:textId="77777777" w:rsidTr="00856E67">
        <w:tc>
          <w:tcPr>
            <w:tcW w:w="2689" w:type="dxa"/>
          </w:tcPr>
          <w:p w14:paraId="1B4FDC26" w14:textId="726578C6"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Supplier</w:t>
            </w:r>
          </w:p>
        </w:tc>
        <w:tc>
          <w:tcPr>
            <w:tcW w:w="263" w:type="dxa"/>
          </w:tcPr>
          <w:p w14:paraId="6B046FA0" w14:textId="182C6CB4"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1BD5660" w14:textId="6528F249" w:rsidR="00856E67" w:rsidRPr="005D541C" w:rsidRDefault="00517456" w:rsidP="00A87809">
            <w:pPr>
              <w:spacing w:afterLines="50" w:after="156"/>
              <w:rPr>
                <w:rFonts w:ascii="Arial" w:hAnsi="Arial" w:cs="Arial"/>
                <w:sz w:val="22"/>
              </w:rPr>
            </w:pPr>
            <w:r w:rsidRPr="00517456">
              <w:rPr>
                <w:rFonts w:ascii="Arial" w:hAnsi="Arial" w:cs="Arial" w:hint="eastAsia"/>
                <w:sz w:val="22"/>
              </w:rPr>
              <w:t>QUANZHOU BIG FIR TREE IMPORT&amp;EXPORT CO.,LTD</w:t>
            </w:r>
          </w:p>
        </w:tc>
      </w:tr>
      <w:tr w:rsidR="00856E67" w:rsidRPr="005D541C" w14:paraId="3242F94E" w14:textId="77777777" w:rsidTr="00856E67">
        <w:tc>
          <w:tcPr>
            <w:tcW w:w="2689" w:type="dxa"/>
          </w:tcPr>
          <w:p w14:paraId="778D2507" w14:textId="39D7466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Address</w:t>
            </w:r>
          </w:p>
        </w:tc>
        <w:tc>
          <w:tcPr>
            <w:tcW w:w="263" w:type="dxa"/>
          </w:tcPr>
          <w:p w14:paraId="1088930F" w14:textId="7B52F80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7CD27E44" w14:textId="13B1BD83" w:rsidR="00856E67" w:rsidRPr="005D541C" w:rsidRDefault="00CB0626" w:rsidP="00A87809">
            <w:pPr>
              <w:spacing w:afterLines="50" w:after="156"/>
              <w:rPr>
                <w:rFonts w:ascii="Arial" w:hAnsi="Arial" w:cs="Arial"/>
                <w:sz w:val="22"/>
              </w:rPr>
            </w:pPr>
            <w:r w:rsidRPr="00CB0626">
              <w:rPr>
                <w:rFonts w:ascii="Arial" w:hAnsi="Arial" w:cs="Arial" w:hint="eastAsia"/>
                <w:sz w:val="22"/>
              </w:rPr>
              <w:t>Room 207, Champagne Center, Donghai, Fengze District, Quanzhou City, Fujian Province, China.</w:t>
            </w:r>
          </w:p>
        </w:tc>
      </w:tr>
      <w:tr w:rsidR="00856E67" w:rsidRPr="005D541C" w14:paraId="6750D792" w14:textId="77777777" w:rsidTr="00856E67">
        <w:tc>
          <w:tcPr>
            <w:tcW w:w="2689" w:type="dxa"/>
          </w:tcPr>
          <w:p w14:paraId="2FE7A6F9" w14:textId="12B3DA39"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Telephone</w:t>
            </w:r>
          </w:p>
        </w:tc>
        <w:tc>
          <w:tcPr>
            <w:tcW w:w="263" w:type="dxa"/>
          </w:tcPr>
          <w:p w14:paraId="24B1463F" w14:textId="39010432"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4FD5FCB" w14:textId="5A2CEF8D" w:rsidR="00CB0626" w:rsidRPr="005D541C" w:rsidRDefault="00CB0626" w:rsidP="00A87809">
            <w:pPr>
              <w:spacing w:afterLines="50" w:after="156"/>
              <w:rPr>
                <w:rFonts w:ascii="Arial" w:hAnsi="Arial" w:cs="Arial"/>
                <w:sz w:val="22"/>
              </w:rPr>
            </w:pPr>
            <w:r>
              <w:rPr>
                <w:rFonts w:ascii="Arial" w:hAnsi="Arial" w:cs="Arial" w:hint="eastAsia"/>
                <w:sz w:val="22"/>
              </w:rPr>
              <w:t>+86 19959722622</w:t>
            </w:r>
          </w:p>
        </w:tc>
      </w:tr>
      <w:tr w:rsidR="00856E67" w:rsidRPr="005D541C" w14:paraId="66B6FF15" w14:textId="77777777" w:rsidTr="00856E67">
        <w:tc>
          <w:tcPr>
            <w:tcW w:w="2689" w:type="dxa"/>
          </w:tcPr>
          <w:p w14:paraId="236ADA4D" w14:textId="18C76E2A"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E-Mail Address</w:t>
            </w:r>
          </w:p>
        </w:tc>
        <w:tc>
          <w:tcPr>
            <w:tcW w:w="263" w:type="dxa"/>
          </w:tcPr>
          <w:p w14:paraId="26AC1C54" w14:textId="770AD717" w:rsidR="00856E67" w:rsidRPr="005D541C" w:rsidRDefault="00856E67" w:rsidP="00A87809">
            <w:pPr>
              <w:spacing w:afterLines="50" w:after="156"/>
              <w:rPr>
                <w:rFonts w:hint="eastAsia"/>
                <w:b/>
                <w:bCs/>
                <w:sz w:val="22"/>
              </w:rPr>
            </w:pPr>
            <w:r w:rsidRPr="005D541C">
              <w:rPr>
                <w:rFonts w:ascii="Arial" w:hAnsi="Arial" w:cs="Arial" w:hint="eastAsia"/>
                <w:b/>
                <w:bCs/>
                <w:sz w:val="22"/>
              </w:rPr>
              <w:t>:</w:t>
            </w:r>
          </w:p>
        </w:tc>
        <w:tc>
          <w:tcPr>
            <w:tcW w:w="5350" w:type="dxa"/>
            <w:vAlign w:val="center"/>
          </w:tcPr>
          <w:p w14:paraId="554582C7" w14:textId="5A8138FC" w:rsidR="00856E67" w:rsidRPr="005D541C" w:rsidRDefault="00CB0626" w:rsidP="00A87809">
            <w:pPr>
              <w:spacing w:afterLines="50" w:after="156"/>
              <w:rPr>
                <w:rFonts w:ascii="Arial" w:hAnsi="Arial" w:cs="Arial"/>
                <w:b/>
                <w:bCs/>
                <w:sz w:val="22"/>
              </w:rPr>
            </w:pPr>
            <w:r w:rsidRPr="00CB0626">
              <w:rPr>
                <w:rFonts w:ascii="Arial" w:hAnsi="Arial" w:cs="Arial" w:hint="eastAsia"/>
                <w:sz w:val="22"/>
              </w:rPr>
              <w:t>monicachan@bigfirtree.net</w:t>
            </w:r>
            <w:r w:rsidRPr="00CB0626">
              <w:rPr>
                <w:rFonts w:ascii="Arial" w:hAnsi="Arial" w:cs="Arial"/>
                <w:sz w:val="22"/>
              </w:rPr>
              <w:t xml:space="preserve"> </w:t>
            </w:r>
            <w:hyperlink r:id="rId7" w:history="1"/>
          </w:p>
        </w:tc>
      </w:tr>
    </w:tbl>
    <w:p w14:paraId="05E72888" w14:textId="212F9637" w:rsidR="00642F5A" w:rsidRPr="005D541C" w:rsidRDefault="00642F5A" w:rsidP="00F342BE">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p>
    <w:p w14:paraId="1626BF97" w14:textId="280C961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2 HAZARDS IDENTIFICATION</w:t>
      </w:r>
    </w:p>
    <w:p w14:paraId="4FB9E87E" w14:textId="54BC4951" w:rsidR="00F978D1" w:rsidRPr="005D541C" w:rsidRDefault="00EA7A6D" w:rsidP="00F978D1">
      <w:pPr>
        <w:ind w:leftChars="200" w:left="420"/>
        <w:rPr>
          <w:rFonts w:ascii="Arial" w:hAnsi="Arial" w:cs="Arial"/>
          <w:b/>
          <w:bCs/>
          <w:sz w:val="22"/>
        </w:rPr>
      </w:pPr>
      <w:r w:rsidRPr="005D541C">
        <w:rPr>
          <w:rFonts w:ascii="Arial" w:hAnsi="Arial" w:cs="Arial"/>
          <w:b/>
          <w:bCs/>
          <w:sz w:val="22"/>
        </w:rPr>
        <w:t>EMERGENCY OVERVIEW</w:t>
      </w:r>
    </w:p>
    <w:p w14:paraId="2144ABBE" w14:textId="7C14DC23" w:rsidR="00641F53" w:rsidRPr="00B274B9" w:rsidRDefault="00B274B9" w:rsidP="00B274B9">
      <w:pPr>
        <w:ind w:leftChars="200" w:left="420"/>
        <w:rPr>
          <w:rFonts w:hint="eastAsia"/>
          <w:b/>
          <w:bCs/>
          <w:sz w:val="22"/>
        </w:rPr>
      </w:pPr>
      <w:r w:rsidRPr="00B274B9">
        <w:rPr>
          <w:rFonts w:ascii="Arial" w:hAnsi="Arial" w:cs="Arial"/>
          <w:b/>
          <w:bCs/>
          <w:sz w:val="22"/>
        </w:rPr>
        <w:t>HAZARDOUS CATEGORY</w:t>
      </w:r>
    </w:p>
    <w:p w14:paraId="627D5CA8"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According to GB30000-2013 Classification and Labeling of Chemicals, this product is not classified as hazardous material.</w:t>
      </w:r>
    </w:p>
    <w:p w14:paraId="7E58818E" w14:textId="19F72BF8" w:rsidR="00641F53" w:rsidRPr="00641F53" w:rsidRDefault="00B274B9" w:rsidP="00B274B9">
      <w:pPr>
        <w:ind w:leftChars="200" w:left="420"/>
        <w:rPr>
          <w:rStyle w:val="MSGENFONTSTYLENAMETEMPLATEROLEMSGENFONTSTYLENAMEBYROLETEXT0"/>
          <w:rFonts w:ascii="Arial" w:hAnsi="Arial" w:cs="Arial"/>
          <w:lang w:eastAsia="en-US"/>
        </w:rPr>
      </w:pPr>
      <w:r w:rsidRPr="00B274B9">
        <w:rPr>
          <w:rFonts w:ascii="Arial" w:hAnsi="Arial" w:cs="Arial"/>
          <w:b/>
          <w:bCs/>
          <w:sz w:val="22"/>
        </w:rPr>
        <w:t>LABELING ELEMENTS</w:t>
      </w:r>
    </w:p>
    <w:p w14:paraId="246F0D56"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Pictogram: No hazard pictogram.</w:t>
      </w:r>
    </w:p>
    <w:p w14:paraId="535F73AF"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Warning word: No warning word.</w:t>
      </w:r>
    </w:p>
    <w:p w14:paraId="0FE5D971"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Hazard information: No hazard information.</w:t>
      </w:r>
    </w:p>
    <w:p w14:paraId="7FD387DB" w14:textId="77777777" w:rsidR="00641F53" w:rsidRPr="00641F53" w:rsidRDefault="00641F53" w:rsidP="00641F53">
      <w:pPr>
        <w:pStyle w:val="MSGENFONTSTYLENAMETEMPLATEROLEMSGENFONTSTYLENAMEBYROLETEXT1"/>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PRECAUTIONARY NOTE: Not applicable.</w:t>
      </w:r>
    </w:p>
    <w:p w14:paraId="710FEB85" w14:textId="25678962" w:rsidR="00641F53" w:rsidRPr="00350C2E" w:rsidRDefault="00350C2E" w:rsidP="00B274B9">
      <w:pPr>
        <w:ind w:leftChars="200" w:left="420"/>
        <w:rPr>
          <w:rFonts w:ascii="Arial" w:hAnsi="Arial" w:cs="Arial"/>
          <w:b/>
          <w:bCs/>
          <w:sz w:val="22"/>
        </w:rPr>
      </w:pPr>
      <w:r w:rsidRPr="00350C2E">
        <w:rPr>
          <w:rFonts w:ascii="Arial" w:hAnsi="Arial" w:cs="Arial"/>
          <w:b/>
          <w:bCs/>
          <w:sz w:val="22"/>
        </w:rPr>
        <w:t>OTHER UNCLASSIFIED HAZARD DESCRIPTION</w:t>
      </w:r>
    </w:p>
    <w:p w14:paraId="545DA318" w14:textId="100E375E" w:rsidR="004823CE" w:rsidRPr="00350C2E" w:rsidRDefault="00641F53" w:rsidP="00350C2E">
      <w:pPr>
        <w:pStyle w:val="MSGENFONTSTYLENAMETEMPLATEROLEMSGENFONTSTYLENAMEBYROLETEXT1"/>
        <w:shd w:val="clear" w:color="auto" w:fill="auto"/>
        <w:spacing w:line="240" w:lineRule="auto"/>
        <w:ind w:leftChars="400" w:left="840"/>
        <w:rPr>
          <w:rFonts w:ascii="Arial" w:hAnsi="Arial" w:cs="Arial"/>
          <w:color w:val="404042"/>
          <w:shd w:val="clear" w:color="auto" w:fill="FFFFFF"/>
          <w:lang w:eastAsia="en-US"/>
        </w:rPr>
      </w:pPr>
      <w:r w:rsidRPr="00641F53">
        <w:rPr>
          <w:rStyle w:val="MSGENFONTSTYLENAMETEMPLATEROLEMSGENFONTSTYLENAMEBYROLETEXT0"/>
          <w:rFonts w:ascii="Arial" w:hAnsi="Arial" w:cs="Arial" w:hint="eastAsia"/>
          <w:lang w:eastAsia="en-US"/>
        </w:rPr>
        <w:t>No relevant hazard information.</w:t>
      </w:r>
    </w:p>
    <w:p w14:paraId="0B281976" w14:textId="2BABCBA1"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5A06027B" w14:textId="3344772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3 COMPOSITION/INFORMATION ON INGREDIENTS</w:t>
      </w:r>
    </w:p>
    <w:tbl>
      <w:tblPr>
        <w:tblStyle w:val="a7"/>
        <w:tblW w:w="8505" w:type="dxa"/>
        <w:tblInd w:w="-5" w:type="dxa"/>
        <w:tblLook w:val="04A0" w:firstRow="1" w:lastRow="0" w:firstColumn="1" w:lastColumn="0" w:noHBand="0" w:noVBand="1"/>
      </w:tblPr>
      <w:tblGrid>
        <w:gridCol w:w="4820"/>
        <w:gridCol w:w="1843"/>
        <w:gridCol w:w="1842"/>
      </w:tblGrid>
      <w:tr w:rsidR="00B704C1" w:rsidRPr="005D541C" w14:paraId="177E94E5" w14:textId="77777777" w:rsidTr="00117F82">
        <w:tc>
          <w:tcPr>
            <w:tcW w:w="4820" w:type="dxa"/>
          </w:tcPr>
          <w:p w14:paraId="5F06B5AB" w14:textId="06ECD5E4"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Name</w:t>
            </w:r>
          </w:p>
        </w:tc>
        <w:tc>
          <w:tcPr>
            <w:tcW w:w="1843" w:type="dxa"/>
          </w:tcPr>
          <w:p w14:paraId="1F744D9F" w14:textId="3392C87D"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CAS No.</w:t>
            </w:r>
          </w:p>
        </w:tc>
        <w:tc>
          <w:tcPr>
            <w:tcW w:w="1842" w:type="dxa"/>
          </w:tcPr>
          <w:p w14:paraId="4BD280D6" w14:textId="1D7017FC"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w:t>
            </w:r>
          </w:p>
        </w:tc>
      </w:tr>
      <w:tr w:rsidR="00C9788A" w:rsidRPr="005D541C" w14:paraId="320B56B0" w14:textId="77777777" w:rsidTr="00FB1900">
        <w:tc>
          <w:tcPr>
            <w:tcW w:w="4820" w:type="dxa"/>
          </w:tcPr>
          <w:p w14:paraId="6E22E669" w14:textId="53D39271" w:rsidR="00C9788A" w:rsidRPr="005D541C" w:rsidRDefault="00C9788A" w:rsidP="00C9788A">
            <w:pPr>
              <w:rPr>
                <w:rFonts w:ascii="Arial" w:hAnsi="Arial" w:cs="Arial"/>
                <w:sz w:val="22"/>
              </w:rPr>
            </w:pPr>
            <w:r w:rsidRPr="00C9788A">
              <w:rPr>
                <w:rFonts w:ascii="Arial" w:hAnsi="Arial" w:cs="Arial" w:hint="eastAsia"/>
                <w:sz w:val="22"/>
              </w:rPr>
              <w:t>Aliphatic amine adducts</w:t>
            </w:r>
          </w:p>
        </w:tc>
        <w:tc>
          <w:tcPr>
            <w:tcW w:w="1843" w:type="dxa"/>
          </w:tcPr>
          <w:p w14:paraId="4BEE4673" w14:textId="3F068A1C" w:rsidR="00C9788A" w:rsidRPr="00897D8F" w:rsidRDefault="00C9788A" w:rsidP="00C9788A">
            <w:pPr>
              <w:jc w:val="center"/>
              <w:rPr>
                <w:rFonts w:ascii="Arial" w:eastAsia="Arial" w:hAnsi="Arial" w:cs="Arial"/>
                <w:spacing w:val="3"/>
                <w:sz w:val="20"/>
                <w:szCs w:val="20"/>
              </w:rPr>
            </w:pPr>
            <w:r>
              <w:rPr>
                <w:rFonts w:eastAsia="宋体" w:cs="Arial" w:hint="eastAsia"/>
                <w:sz w:val="20"/>
                <w:szCs w:val="20"/>
              </w:rPr>
              <w:t>67846-33-7</w:t>
            </w:r>
          </w:p>
        </w:tc>
        <w:tc>
          <w:tcPr>
            <w:tcW w:w="1842" w:type="dxa"/>
          </w:tcPr>
          <w:p w14:paraId="0F1190CF" w14:textId="3DE2BC93" w:rsidR="00C9788A" w:rsidRPr="00897D8F" w:rsidRDefault="00C9788A" w:rsidP="00C9788A">
            <w:pPr>
              <w:jc w:val="center"/>
              <w:rPr>
                <w:rFonts w:ascii="Arial" w:eastAsia="Arial" w:hAnsi="Arial" w:cs="Arial"/>
                <w:spacing w:val="3"/>
                <w:sz w:val="20"/>
                <w:szCs w:val="20"/>
              </w:rPr>
            </w:pPr>
            <w:r>
              <w:rPr>
                <w:rFonts w:eastAsia="宋体" w:cs="Arial" w:hint="eastAsia"/>
                <w:spacing w:val="3"/>
                <w:position w:val="1"/>
                <w:sz w:val="20"/>
                <w:szCs w:val="20"/>
              </w:rPr>
              <w:t>20</w:t>
            </w:r>
            <w:r>
              <w:rPr>
                <w:rFonts w:ascii="Arial" w:eastAsia="Arial" w:hAnsi="Arial" w:cs="Arial"/>
                <w:spacing w:val="3"/>
                <w:position w:val="1"/>
                <w:sz w:val="20"/>
                <w:szCs w:val="20"/>
              </w:rPr>
              <w:t>%</w:t>
            </w:r>
          </w:p>
        </w:tc>
      </w:tr>
      <w:tr w:rsidR="00430317" w:rsidRPr="005D541C" w14:paraId="3F41A7A2" w14:textId="77777777" w:rsidTr="00897D8F">
        <w:tc>
          <w:tcPr>
            <w:tcW w:w="4820" w:type="dxa"/>
            <w:vAlign w:val="center"/>
          </w:tcPr>
          <w:p w14:paraId="76BE6688" w14:textId="32E379BB" w:rsidR="00430317" w:rsidRPr="005D541C" w:rsidRDefault="00430317" w:rsidP="00897D8F">
            <w:pPr>
              <w:rPr>
                <w:rFonts w:ascii="Arial" w:hAnsi="Arial" w:cs="Arial"/>
                <w:sz w:val="22"/>
              </w:rPr>
            </w:pPr>
            <w:r>
              <w:rPr>
                <w:rFonts w:ascii="Arial" w:hAnsi="Arial" w:cs="Arial" w:hint="eastAsia"/>
                <w:sz w:val="22"/>
              </w:rPr>
              <w:t>Water</w:t>
            </w:r>
          </w:p>
        </w:tc>
        <w:tc>
          <w:tcPr>
            <w:tcW w:w="1843" w:type="dxa"/>
            <w:vAlign w:val="center"/>
          </w:tcPr>
          <w:p w14:paraId="0170692B" w14:textId="0360AC92" w:rsidR="00430317" w:rsidRPr="00897D8F" w:rsidRDefault="00430317" w:rsidP="00897D8F">
            <w:pPr>
              <w:jc w:val="center"/>
              <w:rPr>
                <w:rFonts w:ascii="Arial" w:eastAsia="Arial" w:hAnsi="Arial" w:cs="Arial"/>
                <w:spacing w:val="3"/>
                <w:sz w:val="20"/>
                <w:szCs w:val="20"/>
              </w:rPr>
            </w:pPr>
            <w:r>
              <w:rPr>
                <w:rFonts w:ascii="Arial" w:eastAsia="Arial" w:hAnsi="Arial" w:cs="Arial"/>
                <w:spacing w:val="3"/>
                <w:sz w:val="20"/>
                <w:szCs w:val="20"/>
              </w:rPr>
              <w:t>7732-18-5</w:t>
            </w:r>
          </w:p>
        </w:tc>
        <w:tc>
          <w:tcPr>
            <w:tcW w:w="1842" w:type="dxa"/>
            <w:vAlign w:val="center"/>
          </w:tcPr>
          <w:p w14:paraId="507F508A" w14:textId="583C6BBA" w:rsidR="00430317" w:rsidRPr="00C9788A" w:rsidRDefault="00C9788A" w:rsidP="00897D8F">
            <w:pPr>
              <w:jc w:val="center"/>
              <w:rPr>
                <w:rFonts w:ascii="Arial" w:hAnsi="Arial" w:cs="Arial"/>
                <w:spacing w:val="3"/>
                <w:sz w:val="20"/>
                <w:szCs w:val="20"/>
              </w:rPr>
            </w:pPr>
            <w:r>
              <w:rPr>
                <w:rFonts w:ascii="Arial" w:hAnsi="Arial" w:cs="Arial" w:hint="eastAsia"/>
                <w:spacing w:val="3"/>
                <w:sz w:val="20"/>
                <w:szCs w:val="20"/>
              </w:rPr>
              <w:t>80%</w:t>
            </w:r>
          </w:p>
        </w:tc>
      </w:tr>
    </w:tbl>
    <w:p w14:paraId="1C658655" w14:textId="10D8AADC"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6AF706C7" w14:textId="6318B552"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4 FIRST-AID MEASURES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8"/>
        <w:gridCol w:w="4763"/>
      </w:tblGrid>
      <w:tr w:rsidR="003A639B" w:rsidRPr="005D541C" w14:paraId="60887ACF" w14:textId="77777777" w:rsidTr="00FF0B25">
        <w:tc>
          <w:tcPr>
            <w:tcW w:w="3261" w:type="dxa"/>
          </w:tcPr>
          <w:p w14:paraId="74C62557" w14:textId="5B0621E5"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lastRenderedPageBreak/>
              <w:t>EYES</w:t>
            </w:r>
          </w:p>
        </w:tc>
        <w:tc>
          <w:tcPr>
            <w:tcW w:w="278" w:type="dxa"/>
          </w:tcPr>
          <w:p w14:paraId="575E87AB" w14:textId="03375795"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9069BD2" w14:textId="77777777" w:rsidR="00281E21" w:rsidRPr="005D541C" w:rsidRDefault="00281E21" w:rsidP="00281E21">
            <w:pPr>
              <w:spacing w:beforeLines="50" w:before="156"/>
              <w:rPr>
                <w:rFonts w:ascii="Arial" w:hAnsi="Arial" w:cs="Arial"/>
                <w:sz w:val="22"/>
              </w:rPr>
            </w:pPr>
            <w:r w:rsidRPr="005D541C">
              <w:rPr>
                <w:rFonts w:ascii="Arial" w:hAnsi="Arial" w:cs="Arial" w:hint="eastAsia"/>
                <w:sz w:val="22"/>
              </w:rPr>
              <w:t>Flush eye(s) for 15 minutes or more; if irritation persists, consult a physician (preferably an eye</w:t>
            </w:r>
          </w:p>
          <w:p w14:paraId="70935DF5" w14:textId="1D949DC2" w:rsidR="003A639B" w:rsidRPr="005D541C" w:rsidRDefault="00281E21" w:rsidP="00281E21">
            <w:pPr>
              <w:rPr>
                <w:rFonts w:ascii="Arial" w:hAnsi="Arial" w:cs="Arial"/>
                <w:sz w:val="22"/>
              </w:rPr>
            </w:pPr>
            <w:r w:rsidRPr="005D541C">
              <w:rPr>
                <w:rFonts w:ascii="Arial" w:hAnsi="Arial" w:cs="Arial" w:hint="eastAsia"/>
                <w:sz w:val="22"/>
              </w:rPr>
              <w:t>specialist) and show MSDS.</w:t>
            </w:r>
          </w:p>
        </w:tc>
      </w:tr>
      <w:tr w:rsidR="003A639B" w:rsidRPr="005D541C" w14:paraId="05800015" w14:textId="77777777" w:rsidTr="00FF0B25">
        <w:tc>
          <w:tcPr>
            <w:tcW w:w="3261" w:type="dxa"/>
          </w:tcPr>
          <w:p w14:paraId="6EDC4C4F" w14:textId="35DA4609" w:rsidR="003A639B" w:rsidRPr="005D541C" w:rsidRDefault="00281E21" w:rsidP="00FF0B25">
            <w:pPr>
              <w:spacing w:before="50"/>
              <w:ind w:leftChars="200" w:left="420"/>
              <w:rPr>
                <w:rFonts w:ascii="Arial" w:hAnsi="Arial" w:cs="Arial"/>
                <w:b/>
                <w:bCs/>
                <w:sz w:val="22"/>
              </w:rPr>
            </w:pPr>
            <w:r w:rsidRPr="005D541C">
              <w:rPr>
                <w:rFonts w:ascii="Arial" w:hAnsi="Arial" w:cs="Arial" w:hint="eastAsia"/>
                <w:b/>
                <w:bCs/>
                <w:sz w:val="22"/>
              </w:rPr>
              <w:t>SKIN</w:t>
            </w:r>
          </w:p>
        </w:tc>
        <w:tc>
          <w:tcPr>
            <w:tcW w:w="278" w:type="dxa"/>
          </w:tcPr>
          <w:p w14:paraId="4BB81F7C" w14:textId="7D279C9B" w:rsidR="003A639B" w:rsidRPr="005D541C" w:rsidRDefault="003A639B" w:rsidP="003A639B">
            <w:pPr>
              <w:tabs>
                <w:tab w:val="left" w:pos="940"/>
              </w:tabs>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4686F3C" w14:textId="0BF756C8" w:rsidR="003A639B" w:rsidRPr="005D541C" w:rsidRDefault="00281E21" w:rsidP="00281E21">
            <w:pPr>
              <w:tabs>
                <w:tab w:val="left" w:pos="940"/>
              </w:tabs>
              <w:spacing w:beforeLines="50" w:before="156"/>
              <w:rPr>
                <w:rFonts w:ascii="Arial" w:hAnsi="Arial" w:cs="Arial"/>
                <w:sz w:val="22"/>
              </w:rPr>
            </w:pPr>
            <w:r w:rsidRPr="005D541C">
              <w:rPr>
                <w:rFonts w:ascii="Arial" w:hAnsi="Arial" w:cs="Arial" w:hint="eastAsia"/>
                <w:sz w:val="22"/>
              </w:rPr>
              <w:t>Wash area thoroughly with soap and water. Remove contaminated clothing. Seek medical attention if symptoms are present after washing.</w:t>
            </w:r>
          </w:p>
        </w:tc>
      </w:tr>
      <w:tr w:rsidR="003A639B" w:rsidRPr="005D541C" w14:paraId="0A04759E" w14:textId="77777777" w:rsidTr="00FF0B25">
        <w:tc>
          <w:tcPr>
            <w:tcW w:w="3261" w:type="dxa"/>
          </w:tcPr>
          <w:p w14:paraId="1A8FCA59" w14:textId="2255B447" w:rsidR="003A639B" w:rsidRPr="005D541C" w:rsidRDefault="00281E21" w:rsidP="00FF0B25">
            <w:pPr>
              <w:tabs>
                <w:tab w:val="right" w:pos="3181"/>
              </w:tabs>
              <w:spacing w:beforeLines="50" w:before="156"/>
              <w:ind w:leftChars="200" w:left="420"/>
              <w:rPr>
                <w:rFonts w:ascii="Arial" w:hAnsi="Arial" w:cs="Arial"/>
                <w:b/>
                <w:bCs/>
                <w:sz w:val="22"/>
              </w:rPr>
            </w:pPr>
            <w:r w:rsidRPr="005D541C">
              <w:rPr>
                <w:rFonts w:ascii="Arial" w:hAnsi="Arial" w:cs="Arial" w:hint="eastAsia"/>
                <w:b/>
                <w:bCs/>
                <w:sz w:val="22"/>
              </w:rPr>
              <w:t>INGESTION</w:t>
            </w:r>
          </w:p>
        </w:tc>
        <w:tc>
          <w:tcPr>
            <w:tcW w:w="278" w:type="dxa"/>
          </w:tcPr>
          <w:p w14:paraId="2241B012" w14:textId="73AFF053"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9526BF6" w14:textId="34A57648" w:rsidR="00117F82" w:rsidRPr="005D541C" w:rsidRDefault="00281E21" w:rsidP="00117F82">
            <w:pPr>
              <w:rPr>
                <w:rFonts w:ascii="Arial" w:hAnsi="Arial" w:cs="Arial"/>
                <w:sz w:val="22"/>
              </w:rPr>
            </w:pPr>
            <w:r w:rsidRPr="005D541C">
              <w:rPr>
                <w:rFonts w:ascii="Arial" w:hAnsi="Arial" w:cs="Arial" w:hint="eastAsia"/>
                <w:sz w:val="22"/>
              </w:rPr>
              <w:t>Seek medical attention immediately. Do not induce vomiting.</w:t>
            </w:r>
          </w:p>
        </w:tc>
      </w:tr>
      <w:tr w:rsidR="003A639B" w:rsidRPr="005D541C" w14:paraId="4CA04A6E" w14:textId="77777777" w:rsidTr="00FF0B25">
        <w:tc>
          <w:tcPr>
            <w:tcW w:w="3261" w:type="dxa"/>
          </w:tcPr>
          <w:p w14:paraId="6820D92E" w14:textId="7D67A222"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INHALATION</w:t>
            </w:r>
          </w:p>
        </w:tc>
        <w:tc>
          <w:tcPr>
            <w:tcW w:w="278" w:type="dxa"/>
          </w:tcPr>
          <w:p w14:paraId="7185787F" w14:textId="3FA3A766"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F38AF0C" w14:textId="03BDD0F7" w:rsidR="00117F82" w:rsidRPr="005D541C" w:rsidRDefault="00281E21" w:rsidP="00281E21">
            <w:pPr>
              <w:spacing w:beforeLines="50" w:before="156"/>
              <w:rPr>
                <w:rFonts w:ascii="Arial" w:hAnsi="Arial" w:cs="Arial"/>
                <w:sz w:val="22"/>
              </w:rPr>
            </w:pPr>
            <w:r w:rsidRPr="005D541C">
              <w:rPr>
                <w:rFonts w:ascii="Arial" w:hAnsi="Arial" w:cs="Arial" w:hint="eastAsia"/>
                <w:sz w:val="22"/>
              </w:rPr>
              <w:t>Remove individual from site of exposure and place in fresh air. Seek medical attention if breathing is difficult.</w:t>
            </w:r>
          </w:p>
        </w:tc>
      </w:tr>
      <w:tr w:rsidR="003A639B" w:rsidRPr="005D541C" w14:paraId="0197403D" w14:textId="77777777" w:rsidTr="00FF0B25">
        <w:tc>
          <w:tcPr>
            <w:tcW w:w="3261" w:type="dxa"/>
          </w:tcPr>
          <w:p w14:paraId="3C544D74" w14:textId="2BB2B4EB"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ADDITIONAL INFO</w:t>
            </w:r>
          </w:p>
        </w:tc>
        <w:tc>
          <w:tcPr>
            <w:tcW w:w="278" w:type="dxa"/>
          </w:tcPr>
          <w:p w14:paraId="67FFD5FE" w14:textId="0459C8A7"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092C3FC6" w14:textId="7ACB0A36" w:rsidR="003A639B" w:rsidRPr="005D541C" w:rsidRDefault="00281E21" w:rsidP="00117F82">
            <w:pPr>
              <w:rPr>
                <w:rFonts w:ascii="Arial" w:hAnsi="Arial" w:cs="Arial"/>
                <w:sz w:val="22"/>
              </w:rPr>
            </w:pPr>
            <w:r w:rsidRPr="005D541C">
              <w:rPr>
                <w:rFonts w:ascii="Arial" w:hAnsi="Arial" w:cs="Arial" w:hint="eastAsia"/>
                <w:sz w:val="22"/>
              </w:rPr>
              <w:t>Any additional symptoms and effects are described in Section 11.</w:t>
            </w:r>
          </w:p>
        </w:tc>
      </w:tr>
    </w:tbl>
    <w:p w14:paraId="7DDF22C6" w14:textId="0C5F7690" w:rsidR="00642F5A"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5B0A511A" w14:textId="0B7255D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5 FIRE-FIGHTING MEASURES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2"/>
        <w:gridCol w:w="4106"/>
      </w:tblGrid>
      <w:tr w:rsidR="003A639B" w:rsidRPr="005D541C" w14:paraId="7A9BC7BB" w14:textId="77777777" w:rsidTr="002C6986">
        <w:tc>
          <w:tcPr>
            <w:tcW w:w="3969" w:type="dxa"/>
          </w:tcPr>
          <w:p w14:paraId="7F2FC280" w14:textId="26BEA1A1" w:rsidR="003A639B" w:rsidRPr="005D541C" w:rsidRDefault="00281E21" w:rsidP="002C6986">
            <w:pPr>
              <w:ind w:leftChars="200" w:left="420"/>
              <w:rPr>
                <w:rFonts w:ascii="Arial" w:hAnsi="Arial" w:cs="Arial"/>
                <w:b/>
                <w:bCs/>
                <w:sz w:val="22"/>
              </w:rPr>
            </w:pPr>
            <w:r w:rsidRPr="005D541C">
              <w:rPr>
                <w:rFonts w:ascii="Arial" w:hAnsi="Arial" w:cs="Arial" w:hint="eastAsia"/>
                <w:b/>
                <w:bCs/>
                <w:sz w:val="22"/>
              </w:rPr>
              <w:t>FLASHPOINT AND METHOD</w:t>
            </w:r>
          </w:p>
        </w:tc>
        <w:tc>
          <w:tcPr>
            <w:tcW w:w="572" w:type="dxa"/>
          </w:tcPr>
          <w:p w14:paraId="66459B23" w14:textId="533611B3"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75D8AA0" w14:textId="1AE38A0A" w:rsidR="003A639B" w:rsidRPr="005D541C" w:rsidRDefault="00281E21" w:rsidP="002C6986">
            <w:pPr>
              <w:rPr>
                <w:rFonts w:ascii="Arial" w:hAnsi="Arial" w:cs="Arial"/>
                <w:sz w:val="22"/>
              </w:rPr>
            </w:pPr>
            <w:r w:rsidRPr="005D541C">
              <w:rPr>
                <w:rFonts w:ascii="Arial" w:hAnsi="Arial" w:cs="Arial" w:hint="eastAsia"/>
                <w:sz w:val="22"/>
              </w:rPr>
              <w:t>Not Determined</w:t>
            </w:r>
          </w:p>
        </w:tc>
      </w:tr>
      <w:tr w:rsidR="00FF0B25" w:rsidRPr="005D541C" w14:paraId="2892677C" w14:textId="77777777" w:rsidTr="002C6986">
        <w:tc>
          <w:tcPr>
            <w:tcW w:w="3969" w:type="dxa"/>
          </w:tcPr>
          <w:p w14:paraId="2B3927CA" w14:textId="78E3AFE8" w:rsidR="00FF0B25" w:rsidRPr="005D541C" w:rsidRDefault="00281E21" w:rsidP="002C6986">
            <w:pPr>
              <w:ind w:leftChars="200" w:left="420"/>
              <w:rPr>
                <w:rFonts w:ascii="Arial" w:hAnsi="Arial" w:cs="Arial"/>
                <w:b/>
                <w:bCs/>
                <w:sz w:val="22"/>
              </w:rPr>
            </w:pPr>
            <w:r w:rsidRPr="005D541C">
              <w:rPr>
                <w:rFonts w:ascii="Arial" w:hAnsi="Arial" w:cs="Arial" w:hint="eastAsia"/>
                <w:b/>
                <w:bCs/>
                <w:sz w:val="22"/>
              </w:rPr>
              <w:t>AUTOIGNITION TEMPERATURE</w:t>
            </w:r>
          </w:p>
        </w:tc>
        <w:tc>
          <w:tcPr>
            <w:tcW w:w="572" w:type="dxa"/>
          </w:tcPr>
          <w:p w14:paraId="4AB84427" w14:textId="09AC3A36"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A1B68DB" w14:textId="423588EF" w:rsidR="00FF0B25" w:rsidRPr="005D541C" w:rsidRDefault="00281E21" w:rsidP="002C6986">
            <w:pPr>
              <w:rPr>
                <w:rFonts w:ascii="Arial" w:hAnsi="Arial" w:cs="Arial"/>
                <w:sz w:val="22"/>
              </w:rPr>
            </w:pPr>
            <w:r w:rsidRPr="005D541C">
              <w:rPr>
                <w:rFonts w:ascii="Arial" w:hAnsi="Arial" w:cs="Arial" w:hint="eastAsia"/>
                <w:sz w:val="22"/>
              </w:rPr>
              <w:t>Not Determined</w:t>
            </w:r>
          </w:p>
        </w:tc>
      </w:tr>
      <w:tr w:rsidR="003A639B" w:rsidRPr="005D541C" w14:paraId="6A3782DD" w14:textId="77777777" w:rsidTr="002C6986">
        <w:tc>
          <w:tcPr>
            <w:tcW w:w="3969" w:type="dxa"/>
          </w:tcPr>
          <w:p w14:paraId="204A596D" w14:textId="0E37BE15" w:rsidR="003A639B" w:rsidRPr="005D541C" w:rsidRDefault="002C6986" w:rsidP="002C6986">
            <w:pPr>
              <w:ind w:leftChars="200" w:left="420"/>
              <w:rPr>
                <w:rFonts w:ascii="Arial" w:hAnsi="Arial" w:cs="Arial"/>
                <w:b/>
                <w:bCs/>
                <w:sz w:val="22"/>
              </w:rPr>
            </w:pPr>
            <w:r w:rsidRPr="005D541C">
              <w:rPr>
                <w:rFonts w:ascii="Arial" w:hAnsi="Arial" w:cs="Arial" w:hint="eastAsia"/>
                <w:b/>
                <w:bCs/>
                <w:sz w:val="22"/>
              </w:rPr>
              <w:t>FLAMMABLE CLASS</w:t>
            </w:r>
          </w:p>
        </w:tc>
        <w:tc>
          <w:tcPr>
            <w:tcW w:w="572" w:type="dxa"/>
          </w:tcPr>
          <w:p w14:paraId="6227B128" w14:textId="37812F1E"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5F556604" w14:textId="44FA6DE6" w:rsidR="003A639B" w:rsidRPr="005D541C" w:rsidRDefault="002C6986" w:rsidP="002C6986">
            <w:pPr>
              <w:rPr>
                <w:rFonts w:ascii="Arial" w:hAnsi="Arial" w:cs="Arial"/>
                <w:sz w:val="22"/>
              </w:rPr>
            </w:pPr>
            <w:r w:rsidRPr="005D541C">
              <w:rPr>
                <w:rFonts w:ascii="Arial" w:hAnsi="Arial" w:cs="Arial" w:hint="eastAsia"/>
                <w:sz w:val="22"/>
              </w:rPr>
              <w:t>N/A</w:t>
            </w:r>
          </w:p>
        </w:tc>
      </w:tr>
      <w:tr w:rsidR="00FF0B25" w:rsidRPr="005D541C" w14:paraId="6BAEBA2E" w14:textId="77777777" w:rsidTr="002C6986">
        <w:tc>
          <w:tcPr>
            <w:tcW w:w="3969" w:type="dxa"/>
          </w:tcPr>
          <w:p w14:paraId="4553F970" w14:textId="3B3FBFA0" w:rsidR="00FF0B25" w:rsidRPr="005D541C" w:rsidRDefault="002C6986" w:rsidP="002C6986">
            <w:pPr>
              <w:ind w:leftChars="200" w:left="420"/>
              <w:rPr>
                <w:rFonts w:ascii="Arial" w:hAnsi="Arial" w:cs="Arial"/>
                <w:b/>
                <w:bCs/>
                <w:sz w:val="22"/>
              </w:rPr>
            </w:pPr>
            <w:r w:rsidRPr="005D541C">
              <w:rPr>
                <w:rFonts w:ascii="Arial" w:hAnsi="Arial" w:cs="Arial" w:hint="eastAsia"/>
                <w:b/>
                <w:bCs/>
                <w:sz w:val="22"/>
              </w:rPr>
              <w:t>EXTINGUISHING MEDIA</w:t>
            </w:r>
          </w:p>
        </w:tc>
        <w:tc>
          <w:tcPr>
            <w:tcW w:w="572" w:type="dxa"/>
          </w:tcPr>
          <w:p w14:paraId="419516A1" w14:textId="0DCB87E2"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0F91E945" w14:textId="45F95774" w:rsidR="00FF0B25" w:rsidRPr="005D541C" w:rsidRDefault="002C6986" w:rsidP="002C6986">
            <w:pPr>
              <w:rPr>
                <w:rFonts w:ascii="Arial" w:hAnsi="Arial" w:cs="Arial"/>
                <w:sz w:val="22"/>
              </w:rPr>
            </w:pPr>
            <w:r w:rsidRPr="005D541C">
              <w:rPr>
                <w:rFonts w:ascii="Arial" w:hAnsi="Arial" w:cs="Arial" w:hint="eastAsia"/>
                <w:sz w:val="22"/>
              </w:rPr>
              <w:t>Alcohol resistant foam, carbon dioxide, dry powder, or water spray.</w:t>
            </w:r>
          </w:p>
        </w:tc>
      </w:tr>
      <w:tr w:rsidR="002C6986" w:rsidRPr="005D541C" w14:paraId="09299FF2" w14:textId="77777777" w:rsidTr="002C6986">
        <w:tc>
          <w:tcPr>
            <w:tcW w:w="3969" w:type="dxa"/>
          </w:tcPr>
          <w:p w14:paraId="1D72B300" w14:textId="53D9D0E1"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EXPLOSION HAZARDS</w:t>
            </w:r>
          </w:p>
        </w:tc>
        <w:tc>
          <w:tcPr>
            <w:tcW w:w="572" w:type="dxa"/>
          </w:tcPr>
          <w:p w14:paraId="5449B83A" w14:textId="28A0935F"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B2D6FE0" w14:textId="698672B8" w:rsidR="002C6986" w:rsidRPr="005D541C" w:rsidRDefault="002C6986" w:rsidP="002C6986">
            <w:pPr>
              <w:rPr>
                <w:rFonts w:ascii="Arial" w:hAnsi="Arial" w:cs="Arial"/>
                <w:sz w:val="22"/>
              </w:rPr>
            </w:pPr>
            <w:r w:rsidRPr="005D541C">
              <w:rPr>
                <w:rFonts w:ascii="Arial" w:hAnsi="Arial" w:cs="Arial" w:hint="eastAsia"/>
                <w:sz w:val="22"/>
              </w:rPr>
              <w:t>This product has no known explosion hazards.</w:t>
            </w:r>
          </w:p>
        </w:tc>
      </w:tr>
      <w:tr w:rsidR="002C6986" w:rsidRPr="005D541C" w14:paraId="71D89BCC" w14:textId="77777777" w:rsidTr="002C6986">
        <w:tc>
          <w:tcPr>
            <w:tcW w:w="3969" w:type="dxa"/>
          </w:tcPr>
          <w:p w14:paraId="7B7CD986" w14:textId="55D1896F"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PROCEDURES</w:t>
            </w:r>
          </w:p>
        </w:tc>
        <w:tc>
          <w:tcPr>
            <w:tcW w:w="572" w:type="dxa"/>
          </w:tcPr>
          <w:p w14:paraId="7FB1DBB8" w14:textId="33425FAE"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65470D5D" w14:textId="383FBE99" w:rsidR="002C6986" w:rsidRPr="005D541C" w:rsidRDefault="002C6986" w:rsidP="002C6986">
            <w:pPr>
              <w:rPr>
                <w:rFonts w:ascii="Arial" w:hAnsi="Arial" w:cs="Arial"/>
                <w:sz w:val="22"/>
              </w:rPr>
            </w:pPr>
            <w:r w:rsidRPr="005D541C">
              <w:rPr>
                <w:rFonts w:ascii="Arial" w:hAnsi="Arial" w:cs="Arial" w:hint="eastAsia"/>
                <w:sz w:val="22"/>
              </w:rPr>
              <w:t>There are no special firefighting procedures.</w:t>
            </w:r>
          </w:p>
        </w:tc>
      </w:tr>
      <w:tr w:rsidR="002C6986" w:rsidRPr="005D541C" w14:paraId="0661C083" w14:textId="77777777" w:rsidTr="002C6986">
        <w:tc>
          <w:tcPr>
            <w:tcW w:w="3969" w:type="dxa"/>
          </w:tcPr>
          <w:p w14:paraId="624CD316" w14:textId="69003A49"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EQUIPMENT</w:t>
            </w:r>
          </w:p>
        </w:tc>
        <w:tc>
          <w:tcPr>
            <w:tcW w:w="572" w:type="dxa"/>
          </w:tcPr>
          <w:p w14:paraId="384AD41A" w14:textId="145D6A9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776BA573" w14:textId="77777777" w:rsidR="002C6986" w:rsidRPr="005D541C" w:rsidRDefault="002C6986" w:rsidP="002C6986">
            <w:pPr>
              <w:rPr>
                <w:rFonts w:ascii="Arial" w:hAnsi="Arial" w:cs="Arial"/>
                <w:sz w:val="22"/>
              </w:rPr>
            </w:pPr>
            <w:r w:rsidRPr="005D541C">
              <w:rPr>
                <w:rFonts w:ascii="Arial" w:hAnsi="Arial" w:cs="Arial" w:hint="eastAsia"/>
                <w:sz w:val="22"/>
              </w:rPr>
              <w:t>As in any fire, wear self-contained breathing apparatus pressure-demand,</w:t>
            </w:r>
          </w:p>
          <w:p w14:paraId="29B7AC82" w14:textId="77B72B54" w:rsidR="002C6986" w:rsidRPr="005D541C" w:rsidRDefault="002C6986" w:rsidP="002C6986">
            <w:pPr>
              <w:rPr>
                <w:rFonts w:ascii="Arial" w:hAnsi="Arial" w:cs="Arial"/>
                <w:sz w:val="22"/>
              </w:rPr>
            </w:pPr>
            <w:r w:rsidRPr="005D541C">
              <w:rPr>
                <w:rFonts w:ascii="Arial" w:hAnsi="Arial" w:cs="Arial" w:hint="eastAsia"/>
                <w:sz w:val="22"/>
              </w:rPr>
              <w:t>(MSHA/NIOSH approved or equivalent) and full protective gear.</w:t>
            </w:r>
          </w:p>
        </w:tc>
      </w:tr>
      <w:tr w:rsidR="002C6986" w:rsidRPr="005D541C" w14:paraId="04724ACC" w14:textId="77777777" w:rsidTr="002C6986">
        <w:tc>
          <w:tcPr>
            <w:tcW w:w="3969" w:type="dxa"/>
          </w:tcPr>
          <w:p w14:paraId="3B13E808" w14:textId="448099C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HAZARDOUS COMBUSTION PRODUCTS</w:t>
            </w:r>
          </w:p>
        </w:tc>
        <w:tc>
          <w:tcPr>
            <w:tcW w:w="572" w:type="dxa"/>
          </w:tcPr>
          <w:p w14:paraId="05B93B6C" w14:textId="5ECE9DD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E2960C6" w14:textId="3CF6BD0C" w:rsidR="002C6986" w:rsidRPr="005D541C" w:rsidRDefault="00964712" w:rsidP="002C6986">
            <w:pPr>
              <w:rPr>
                <w:rFonts w:ascii="Arial" w:hAnsi="Arial" w:cs="Arial"/>
                <w:sz w:val="22"/>
              </w:rPr>
            </w:pPr>
            <w:r w:rsidRPr="00964712">
              <w:rPr>
                <w:rFonts w:ascii="Arial" w:hAnsi="Arial" w:cs="Arial" w:hint="eastAsia"/>
                <w:sz w:val="22"/>
              </w:rPr>
              <w:t>High thermal decomposition products - carbon oxides, etc.</w:t>
            </w:r>
          </w:p>
        </w:tc>
      </w:tr>
    </w:tbl>
    <w:p w14:paraId="5A6B65B2" w14:textId="49EF7466" w:rsidR="0041350D"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5C3D54EF" w14:textId="0DA9217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6 ACCIDENTAL RELEASE MEASURES</w:t>
      </w:r>
    </w:p>
    <w:p w14:paraId="4C78A05F" w14:textId="75D79965"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SMALL SPILL:</w:t>
      </w:r>
      <w:r w:rsidRPr="005D541C">
        <w:rPr>
          <w:rFonts w:ascii="Arial" w:hAnsi="Arial" w:cs="Arial" w:hint="eastAsia"/>
          <w:sz w:val="22"/>
        </w:rPr>
        <w:t>Use personal protective equipment and avoid vapors. Do not let enter drains.Soak up with inert absorbent material and dispose according to federal or state regulations.</w:t>
      </w:r>
    </w:p>
    <w:p w14:paraId="7ED7426F" w14:textId="6B24ABA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RELEASE NOTES:</w:t>
      </w:r>
      <w:r w:rsidRPr="005D541C">
        <w:rPr>
          <w:rFonts w:ascii="Arial" w:hAnsi="Arial" w:cs="Arial" w:hint="eastAsia"/>
          <w:sz w:val="22"/>
        </w:rPr>
        <w:t>In case of accident or road spill notify:</w:t>
      </w:r>
    </w:p>
    <w:p w14:paraId="3A8BF8F3" w14:textId="4E0719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20A0A661" w14:textId="5216632D"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7 HANDLING AND STORAGE</w:t>
      </w:r>
    </w:p>
    <w:p w14:paraId="56C40590" w14:textId="119E4F3F" w:rsidR="00D30460" w:rsidRPr="005D541C" w:rsidRDefault="00D30460" w:rsidP="001A4857">
      <w:pPr>
        <w:ind w:leftChars="200" w:left="420"/>
        <w:rPr>
          <w:rFonts w:ascii="Arial" w:hAnsi="Arial" w:cs="Arial"/>
          <w:b/>
          <w:bCs/>
          <w:sz w:val="22"/>
        </w:rPr>
      </w:pPr>
      <w:r w:rsidRPr="005D541C">
        <w:rPr>
          <w:rFonts w:ascii="Arial" w:hAnsi="Arial" w:cs="Arial" w:hint="eastAsia"/>
          <w:b/>
          <w:bCs/>
          <w:sz w:val="22"/>
        </w:rPr>
        <w:t>HANDLING: MIX WELL BEFORE USE</w:t>
      </w:r>
    </w:p>
    <w:p w14:paraId="653918A2" w14:textId="097D620D" w:rsidR="00D30460" w:rsidRPr="005D541C" w:rsidRDefault="00D30460" w:rsidP="001A4857">
      <w:pPr>
        <w:ind w:leftChars="200" w:left="420"/>
        <w:rPr>
          <w:rFonts w:ascii="Arial" w:hAnsi="Arial" w:cs="Arial"/>
          <w:sz w:val="22"/>
        </w:rPr>
      </w:pPr>
      <w:r w:rsidRPr="005D541C">
        <w:rPr>
          <w:rFonts w:ascii="Arial" w:hAnsi="Arial" w:cs="Arial" w:hint="eastAsia"/>
          <w:sz w:val="22"/>
        </w:rPr>
        <w:t xml:space="preserve">Provide suitable extraction/ventilation at processing machines and avoid skin/eye </w:t>
      </w:r>
      <w:r w:rsidRPr="005D541C">
        <w:rPr>
          <w:rFonts w:ascii="Arial" w:hAnsi="Arial" w:cs="Arial" w:hint="eastAsia"/>
          <w:sz w:val="22"/>
        </w:rPr>
        <w:lastRenderedPageBreak/>
        <w:t>contact.</w:t>
      </w:r>
    </w:p>
    <w:p w14:paraId="58270079" w14:textId="77777777" w:rsidR="00964712" w:rsidRDefault="00D30460" w:rsidP="00D30460">
      <w:pPr>
        <w:ind w:leftChars="200" w:left="420"/>
        <w:rPr>
          <w:rFonts w:ascii="Arial" w:hAnsi="Arial" w:cs="Arial"/>
          <w:sz w:val="22"/>
        </w:rPr>
      </w:pPr>
      <w:r w:rsidRPr="005D541C">
        <w:rPr>
          <w:rFonts w:ascii="Arial" w:hAnsi="Arial" w:cs="Arial" w:hint="eastAsia"/>
          <w:b/>
          <w:bCs/>
          <w:sz w:val="22"/>
        </w:rPr>
        <w:t>STORAGE:</w:t>
      </w:r>
      <w:r w:rsidRPr="005D541C">
        <w:rPr>
          <w:rFonts w:hint="eastAsia"/>
        </w:rPr>
        <w:t xml:space="preserve"> </w:t>
      </w:r>
      <w:r w:rsidR="00964712" w:rsidRPr="00964712">
        <w:rPr>
          <w:rFonts w:ascii="Arial" w:hAnsi="Arial" w:cs="Arial" w:hint="eastAsia"/>
          <w:sz w:val="22"/>
        </w:rPr>
        <w:t>Keep containers airtight and store in a cool, dry and well-ventilated warehouse. Forbidden compound: strong oxidizing agent.</w:t>
      </w:r>
    </w:p>
    <w:p w14:paraId="7E6D8650" w14:textId="753EE9E9" w:rsidR="00D30460" w:rsidRPr="005D541C" w:rsidRDefault="00D30460" w:rsidP="00D30460">
      <w:pPr>
        <w:ind w:leftChars="200" w:left="420"/>
        <w:rPr>
          <w:rFonts w:ascii="Arial" w:hAnsi="Arial" w:cs="Arial"/>
          <w:sz w:val="22"/>
        </w:rPr>
      </w:pPr>
      <w:r w:rsidRPr="005D541C">
        <w:rPr>
          <w:rFonts w:ascii="Arial" w:hAnsi="Arial" w:cs="Arial" w:hint="eastAsia"/>
          <w:b/>
          <w:bCs/>
          <w:sz w:val="22"/>
        </w:rPr>
        <w:t>STORAGE PERIOD:</w:t>
      </w:r>
      <w:r w:rsidR="00964712">
        <w:rPr>
          <w:rFonts w:hint="eastAsia"/>
          <w:b/>
          <w:bCs/>
        </w:rPr>
        <w:t xml:space="preserve">6 </w:t>
      </w:r>
      <w:r w:rsidRPr="005D541C">
        <w:rPr>
          <w:rFonts w:ascii="Arial" w:hAnsi="Arial" w:cs="Arial" w:hint="eastAsia"/>
          <w:sz w:val="22"/>
        </w:rPr>
        <w:t>Months</w:t>
      </w:r>
    </w:p>
    <w:p w14:paraId="26DA474A" w14:textId="4650AD41"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7F24EBA9" w14:textId="32C026D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8 EXPOSURE CONTROLS/PERSONAL PROTECTION</w:t>
      </w:r>
    </w:p>
    <w:p w14:paraId="1B8C5E27" w14:textId="13BA0BFC" w:rsidR="00D801E6" w:rsidRPr="005D541C" w:rsidRDefault="00EA7A6D" w:rsidP="00D30460">
      <w:pPr>
        <w:rPr>
          <w:rFonts w:ascii="Arial" w:hAnsi="Arial" w:cs="Arial"/>
          <w:b/>
          <w:bCs/>
          <w:sz w:val="22"/>
        </w:rPr>
      </w:pPr>
      <w:r w:rsidRPr="005D541C">
        <w:rPr>
          <w:rFonts w:ascii="Arial" w:hAnsi="Arial" w:cs="Arial"/>
          <w:b/>
          <w:bCs/>
          <w:sz w:val="22"/>
        </w:rPr>
        <w:t xml:space="preserve">PERSONAL PROTECTIVE EQUIPMENT </w:t>
      </w:r>
      <w:r w:rsidRPr="005D541C">
        <w:rPr>
          <w:rFonts w:ascii="Arial" w:hAnsi="Arial" w:cs="Arial"/>
          <w:sz w:val="22"/>
        </w:rPr>
        <w:t>.</w:t>
      </w:r>
    </w:p>
    <w:p w14:paraId="56842E9A" w14:textId="0738AA9B"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EYES AND FACE: </w:t>
      </w:r>
    </w:p>
    <w:p w14:paraId="19623F23"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 xml:space="preserve">Safety Goggles recommended for use. </w:t>
      </w:r>
    </w:p>
    <w:p w14:paraId="7E35F217" w14:textId="20B856D3"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SKIN: </w:t>
      </w:r>
    </w:p>
    <w:p w14:paraId="5375C9AE"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Gloves are recommended for use.</w:t>
      </w:r>
    </w:p>
    <w:p w14:paraId="57F06F98" w14:textId="0BA202F8"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RESPIRATORY: </w:t>
      </w:r>
    </w:p>
    <w:p w14:paraId="1E94BD3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In case of insufficient ventilation, respiratory protective equipment: Cartridge for organic </w:t>
      </w:r>
    </w:p>
    <w:p w14:paraId="5A388762"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gases and vapors. </w:t>
      </w:r>
    </w:p>
    <w:p w14:paraId="2041ADE2" w14:textId="576B7A35" w:rsidR="00904098" w:rsidRPr="005D541C" w:rsidRDefault="00EA7A6D" w:rsidP="00EA7A6D">
      <w:pPr>
        <w:ind w:leftChars="200" w:left="420"/>
        <w:rPr>
          <w:rFonts w:ascii="Arial" w:hAnsi="Arial" w:cs="Arial"/>
          <w:sz w:val="22"/>
        </w:rPr>
      </w:pPr>
      <w:r w:rsidRPr="005D541C">
        <w:rPr>
          <w:rFonts w:ascii="Arial" w:hAnsi="Arial" w:cs="Arial"/>
          <w:b/>
          <w:bCs/>
          <w:sz w:val="22"/>
        </w:rPr>
        <w:t>WORK HYGIENIC PRACTICES:</w:t>
      </w:r>
    </w:p>
    <w:p w14:paraId="08BDD940"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Avoid breathing dust or mist from solutions. Do not eat, drink, or smoke in </w:t>
      </w:r>
    </w:p>
    <w:p w14:paraId="46D51CF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work area. Wash hands thoroughly after use </w:t>
      </w:r>
    </w:p>
    <w:p w14:paraId="3D2933E3" w14:textId="6E6C5D6B" w:rsidR="00EA7A6D" w:rsidRPr="005D541C" w:rsidRDefault="00EA7A6D" w:rsidP="00EA7A6D">
      <w:pPr>
        <w:ind w:leftChars="200" w:left="420"/>
        <w:rPr>
          <w:rFonts w:ascii="Arial" w:hAnsi="Arial" w:cs="Arial"/>
          <w:b/>
          <w:bCs/>
          <w:sz w:val="22"/>
        </w:rPr>
      </w:pPr>
      <w:r w:rsidRPr="005D541C">
        <w:rPr>
          <w:rFonts w:ascii="Arial" w:hAnsi="Arial" w:cs="Arial"/>
          <w:b/>
          <w:bCs/>
          <w:sz w:val="22"/>
        </w:rPr>
        <w:t>PROTECTIVE CLOTHING</w:t>
      </w:r>
    </w:p>
    <w:p w14:paraId="70560D4E" w14:textId="6C1CDAA0" w:rsidR="00EA7A6D" w:rsidRPr="005D541C" w:rsidRDefault="00EA7A6D" w:rsidP="00EA7A6D">
      <w:pPr>
        <w:ind w:leftChars="200" w:left="420"/>
        <w:rPr>
          <w:rFonts w:ascii="Arial" w:hAnsi="Arial" w:cs="Arial"/>
          <w:sz w:val="22"/>
        </w:rPr>
      </w:pPr>
      <w:r w:rsidRPr="005D541C">
        <w:rPr>
          <w:rFonts w:ascii="Arial" w:hAnsi="Arial" w:cs="Arial" w:hint="eastAsia"/>
          <w:sz w:val="22"/>
        </w:rPr>
        <w:t>Impermeable protective clothing is recommended.</w:t>
      </w:r>
    </w:p>
    <w:p w14:paraId="0FE1B49C" w14:textId="21577B5C" w:rsidR="00904098" w:rsidRPr="005D541C" w:rsidRDefault="00EA7A6D" w:rsidP="00EA7A6D">
      <w:pPr>
        <w:ind w:leftChars="200" w:left="420"/>
        <w:rPr>
          <w:rFonts w:ascii="Arial" w:hAnsi="Arial" w:cs="Arial"/>
          <w:b/>
          <w:bCs/>
          <w:sz w:val="22"/>
        </w:rPr>
      </w:pPr>
      <w:r w:rsidRPr="005D541C">
        <w:rPr>
          <w:rFonts w:ascii="Arial" w:hAnsi="Arial" w:cs="Arial"/>
          <w:b/>
          <w:bCs/>
          <w:sz w:val="22"/>
        </w:rPr>
        <w:t xml:space="preserve">OTHER USE PRECAUTIONS: </w:t>
      </w:r>
    </w:p>
    <w:p w14:paraId="4059BFF0" w14:textId="6D8570E2" w:rsidR="00904098" w:rsidRPr="005D541C" w:rsidRDefault="00EA7A6D" w:rsidP="00904098">
      <w:pPr>
        <w:ind w:leftChars="200" w:left="420"/>
        <w:rPr>
          <w:rFonts w:ascii="Arial" w:hAnsi="Arial" w:cs="Arial"/>
          <w:sz w:val="22"/>
        </w:rPr>
      </w:pPr>
      <w:r w:rsidRPr="005D541C">
        <w:rPr>
          <w:rFonts w:ascii="Arial" w:hAnsi="Arial" w:cs="Arial" w:hint="eastAsia"/>
          <w:sz w:val="22"/>
        </w:rPr>
        <w:t>None.</w:t>
      </w:r>
    </w:p>
    <w:p w14:paraId="1EEDA086" w14:textId="39EDADAE"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6EC03945" w14:textId="5FBED1C0"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9 PHYSICAL AND CHEMICAL PROPERTIES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199"/>
      </w:tblGrid>
      <w:tr w:rsidR="008A5370" w:rsidRPr="005D541C" w14:paraId="7369ECEE" w14:textId="77777777" w:rsidTr="00D801E6">
        <w:tc>
          <w:tcPr>
            <w:tcW w:w="4678" w:type="dxa"/>
          </w:tcPr>
          <w:p w14:paraId="60572184" w14:textId="016C79DE"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Appearance</w:t>
            </w:r>
          </w:p>
        </w:tc>
        <w:tc>
          <w:tcPr>
            <w:tcW w:w="425" w:type="dxa"/>
          </w:tcPr>
          <w:p w14:paraId="36FCAA7D" w14:textId="3166E78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9A82A41" w14:textId="13BBE3BD" w:rsidR="008A5370" w:rsidRPr="005D541C" w:rsidRDefault="00964712" w:rsidP="008A5370">
            <w:pPr>
              <w:spacing w:beforeLines="30" w:before="93"/>
              <w:rPr>
                <w:rFonts w:ascii="Arial" w:hAnsi="Arial" w:cs="Arial"/>
                <w:sz w:val="22"/>
              </w:rPr>
            </w:pPr>
            <w:r>
              <w:rPr>
                <w:rFonts w:ascii="Arial" w:hAnsi="Arial" w:cs="Arial" w:hint="eastAsia"/>
                <w:sz w:val="22"/>
              </w:rPr>
              <w:t>L</w:t>
            </w:r>
            <w:r w:rsidR="00045565" w:rsidRPr="005D541C">
              <w:rPr>
                <w:rFonts w:ascii="Arial" w:hAnsi="Arial" w:cs="Arial"/>
                <w:sz w:val="22"/>
              </w:rPr>
              <w:t>iquid</w:t>
            </w:r>
          </w:p>
        </w:tc>
      </w:tr>
      <w:tr w:rsidR="008A5370" w:rsidRPr="005D541C" w14:paraId="50A4121F" w14:textId="77777777" w:rsidTr="00D801E6">
        <w:tc>
          <w:tcPr>
            <w:tcW w:w="4678" w:type="dxa"/>
          </w:tcPr>
          <w:p w14:paraId="41B36730" w14:textId="5A9C938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Color</w:t>
            </w:r>
          </w:p>
        </w:tc>
        <w:tc>
          <w:tcPr>
            <w:tcW w:w="425" w:type="dxa"/>
          </w:tcPr>
          <w:p w14:paraId="2F4F3DEB" w14:textId="53CBE24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D444F53" w14:textId="1D5E868B" w:rsidR="008A5370" w:rsidRPr="005D541C" w:rsidRDefault="00C9788A" w:rsidP="008A5370">
            <w:pPr>
              <w:spacing w:beforeLines="30" w:before="93"/>
              <w:rPr>
                <w:rFonts w:ascii="Arial" w:hAnsi="Arial" w:cs="Arial"/>
                <w:sz w:val="22"/>
              </w:rPr>
            </w:pPr>
            <w:r w:rsidRPr="00C9788A">
              <w:rPr>
                <w:rFonts w:ascii="Arial" w:hAnsi="Arial" w:cs="Arial" w:hint="eastAsia"/>
                <w:sz w:val="22"/>
              </w:rPr>
              <w:t>Pale yellow</w:t>
            </w:r>
          </w:p>
        </w:tc>
      </w:tr>
      <w:tr w:rsidR="008A5370" w:rsidRPr="005D541C" w14:paraId="2CED4A20" w14:textId="77777777" w:rsidTr="00D801E6">
        <w:tc>
          <w:tcPr>
            <w:tcW w:w="4678" w:type="dxa"/>
          </w:tcPr>
          <w:p w14:paraId="4158097A" w14:textId="318E235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Odor</w:t>
            </w:r>
          </w:p>
        </w:tc>
        <w:tc>
          <w:tcPr>
            <w:tcW w:w="425" w:type="dxa"/>
          </w:tcPr>
          <w:p w14:paraId="43E6F718" w14:textId="4FB3BFC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671F5BE" w14:textId="36F2FA30" w:rsidR="008A5370" w:rsidRPr="005D541C" w:rsidRDefault="00964712" w:rsidP="008A5370">
            <w:pPr>
              <w:spacing w:beforeLines="30" w:before="93"/>
              <w:rPr>
                <w:rFonts w:ascii="Arial" w:hAnsi="Arial" w:cs="Arial"/>
                <w:sz w:val="22"/>
              </w:rPr>
            </w:pPr>
            <w:r w:rsidRPr="00964712">
              <w:rPr>
                <w:rFonts w:ascii="Arial" w:hAnsi="Arial" w:cs="Arial" w:hint="eastAsia"/>
                <w:sz w:val="22"/>
              </w:rPr>
              <w:t>Slight smell</w:t>
            </w:r>
          </w:p>
        </w:tc>
      </w:tr>
      <w:tr w:rsidR="008A5370" w:rsidRPr="005D541C" w14:paraId="7D0398E5" w14:textId="77777777" w:rsidTr="00D801E6">
        <w:tc>
          <w:tcPr>
            <w:tcW w:w="4678" w:type="dxa"/>
          </w:tcPr>
          <w:p w14:paraId="17F0EAD8" w14:textId="323E240D"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Flash </w:t>
            </w:r>
            <w:r w:rsidR="001E2EF2" w:rsidRPr="005D541C">
              <w:rPr>
                <w:rFonts w:ascii="Arial" w:hAnsi="Arial" w:cs="Arial"/>
                <w:b/>
                <w:bCs/>
                <w:sz w:val="22"/>
              </w:rPr>
              <w:t>Point</w:t>
            </w:r>
          </w:p>
        </w:tc>
        <w:tc>
          <w:tcPr>
            <w:tcW w:w="425" w:type="dxa"/>
          </w:tcPr>
          <w:p w14:paraId="219E501D" w14:textId="0402861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A19DB6B" w14:textId="4166F943" w:rsidR="008A5370" w:rsidRPr="005D541C" w:rsidRDefault="00964712" w:rsidP="00045565">
            <w:pPr>
              <w:spacing w:beforeLines="30" w:before="93"/>
              <w:rPr>
                <w:rFonts w:ascii="Arial" w:hAnsi="Arial" w:cs="Arial"/>
                <w:sz w:val="22"/>
              </w:rPr>
            </w:pPr>
            <w:r w:rsidRPr="005D541C">
              <w:rPr>
                <w:rFonts w:ascii="Arial" w:hAnsi="Arial" w:cs="Arial"/>
                <w:sz w:val="22"/>
              </w:rPr>
              <w:t>No data available</w:t>
            </w:r>
          </w:p>
        </w:tc>
      </w:tr>
      <w:tr w:rsidR="008A5370" w:rsidRPr="005D541C" w14:paraId="2D82C629" w14:textId="77777777" w:rsidTr="00D801E6">
        <w:tc>
          <w:tcPr>
            <w:tcW w:w="4678" w:type="dxa"/>
          </w:tcPr>
          <w:p w14:paraId="0E0D8128" w14:textId="4E5A26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Ignition </w:t>
            </w:r>
            <w:r w:rsidR="001E2EF2" w:rsidRPr="005D541C">
              <w:rPr>
                <w:rFonts w:ascii="Arial" w:hAnsi="Arial" w:cs="Arial"/>
                <w:b/>
                <w:bCs/>
                <w:sz w:val="22"/>
              </w:rPr>
              <w:t>Temperature</w:t>
            </w:r>
          </w:p>
        </w:tc>
        <w:tc>
          <w:tcPr>
            <w:tcW w:w="425" w:type="dxa"/>
          </w:tcPr>
          <w:p w14:paraId="7254635E" w14:textId="6FDE2997"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6015E12" w14:textId="04FDB2B3"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976082" w14:textId="77777777" w:rsidTr="00D801E6">
        <w:tc>
          <w:tcPr>
            <w:tcW w:w="4678" w:type="dxa"/>
          </w:tcPr>
          <w:p w14:paraId="0CF8E2D9" w14:textId="14A8CBB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Decomposition </w:t>
            </w:r>
            <w:r w:rsidR="001E2EF2" w:rsidRPr="005D541C">
              <w:rPr>
                <w:rFonts w:ascii="Arial" w:hAnsi="Arial" w:cs="Arial"/>
                <w:b/>
                <w:bCs/>
                <w:sz w:val="22"/>
              </w:rPr>
              <w:t>Temperature</w:t>
            </w:r>
          </w:p>
        </w:tc>
        <w:tc>
          <w:tcPr>
            <w:tcW w:w="425" w:type="dxa"/>
          </w:tcPr>
          <w:p w14:paraId="636F16D4" w14:textId="38EE8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C029EEB" w14:textId="0E07CC8A"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154730F" w14:textId="77777777" w:rsidTr="00D801E6">
        <w:tc>
          <w:tcPr>
            <w:tcW w:w="4678" w:type="dxa"/>
          </w:tcPr>
          <w:p w14:paraId="095E2B7A" w14:textId="5F1968C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Lower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1BABD3F2" w14:textId="7233D56E"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773D238" w14:textId="3D81A8B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E9EFAE3" w14:textId="77777777" w:rsidTr="00D801E6">
        <w:tc>
          <w:tcPr>
            <w:tcW w:w="4678" w:type="dxa"/>
          </w:tcPr>
          <w:p w14:paraId="603561C5" w14:textId="49B4820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Upper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44197EA9" w14:textId="498FCD3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CA294C" w14:textId="1564DE3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3F80C1" w14:textId="77777777" w:rsidTr="00D801E6">
        <w:tc>
          <w:tcPr>
            <w:tcW w:w="4678" w:type="dxa"/>
          </w:tcPr>
          <w:p w14:paraId="540BABBB" w14:textId="2BEF3F0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Flammability </w:t>
            </w:r>
            <w:r w:rsidR="001E2EF2" w:rsidRPr="005D541C">
              <w:rPr>
                <w:rFonts w:ascii="Arial" w:hAnsi="Arial" w:cs="Arial"/>
                <w:b/>
                <w:bCs/>
                <w:sz w:val="22"/>
              </w:rPr>
              <w:t>(Solid, Gas)</w:t>
            </w:r>
          </w:p>
        </w:tc>
        <w:tc>
          <w:tcPr>
            <w:tcW w:w="425" w:type="dxa"/>
          </w:tcPr>
          <w:p w14:paraId="70302502" w14:textId="2CC021A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D9654C9" w14:textId="56893047"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C91817F" w14:textId="77777777" w:rsidTr="00D801E6">
        <w:tc>
          <w:tcPr>
            <w:tcW w:w="4678" w:type="dxa"/>
          </w:tcPr>
          <w:p w14:paraId="5E3B4EDE" w14:textId="7D45FDC7"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Oxidizing </w:t>
            </w:r>
            <w:r w:rsidR="001E2EF2" w:rsidRPr="005D541C">
              <w:rPr>
                <w:rFonts w:ascii="Arial" w:hAnsi="Arial" w:cs="Arial"/>
                <w:b/>
                <w:bCs/>
                <w:sz w:val="22"/>
              </w:rPr>
              <w:t>Properties</w:t>
            </w:r>
          </w:p>
        </w:tc>
        <w:tc>
          <w:tcPr>
            <w:tcW w:w="425" w:type="dxa"/>
          </w:tcPr>
          <w:p w14:paraId="21772726" w14:textId="61D6D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CCAD671" w14:textId="6A572A36"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1AC9845" w14:textId="77777777" w:rsidTr="00D801E6">
        <w:tc>
          <w:tcPr>
            <w:tcW w:w="4678" w:type="dxa"/>
          </w:tcPr>
          <w:p w14:paraId="1521B3D0" w14:textId="396EB5D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Autoignition </w:t>
            </w:r>
            <w:r w:rsidR="001E2EF2" w:rsidRPr="005D541C">
              <w:rPr>
                <w:rFonts w:ascii="Arial" w:hAnsi="Arial" w:cs="Arial"/>
                <w:b/>
                <w:bCs/>
                <w:sz w:val="22"/>
              </w:rPr>
              <w:t>Temperature</w:t>
            </w:r>
          </w:p>
        </w:tc>
        <w:tc>
          <w:tcPr>
            <w:tcW w:w="425" w:type="dxa"/>
          </w:tcPr>
          <w:p w14:paraId="047E92EE" w14:textId="0A71760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6DC6F75" w14:textId="2AB7E85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684585F" w14:textId="77777777" w:rsidTr="00D801E6">
        <w:tc>
          <w:tcPr>
            <w:tcW w:w="4678" w:type="dxa"/>
          </w:tcPr>
          <w:p w14:paraId="655A74D1" w14:textId="6B53ACA9" w:rsidR="008A5370" w:rsidRPr="005D541C" w:rsidRDefault="001E2EF2" w:rsidP="008A5370">
            <w:pPr>
              <w:spacing w:beforeLines="30" w:before="93"/>
              <w:ind w:leftChars="200" w:left="420"/>
              <w:rPr>
                <w:rFonts w:ascii="Arial" w:hAnsi="Arial" w:cs="Arial"/>
                <w:b/>
                <w:bCs/>
                <w:sz w:val="22"/>
              </w:rPr>
            </w:pPr>
            <w:r w:rsidRPr="005D541C">
              <w:rPr>
                <w:rFonts w:ascii="Arial" w:hAnsi="Arial" w:cs="Arial"/>
                <w:b/>
                <w:bCs/>
                <w:sz w:val="22"/>
              </w:rPr>
              <w:t>Ph</w:t>
            </w:r>
          </w:p>
        </w:tc>
        <w:tc>
          <w:tcPr>
            <w:tcW w:w="425" w:type="dxa"/>
          </w:tcPr>
          <w:p w14:paraId="0E14D262" w14:textId="3DC932CC"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417F7A5" w14:textId="76A9653A" w:rsidR="008A5370" w:rsidRPr="005D541C" w:rsidRDefault="00045565" w:rsidP="008A5370">
            <w:pPr>
              <w:spacing w:beforeLines="30" w:before="93"/>
              <w:rPr>
                <w:rFonts w:ascii="Arial" w:hAnsi="Arial" w:cs="Arial"/>
                <w:sz w:val="22"/>
              </w:rPr>
            </w:pPr>
            <w:r w:rsidRPr="005D541C">
              <w:rPr>
                <w:rFonts w:ascii="Arial" w:hAnsi="Arial" w:cs="Arial"/>
                <w:sz w:val="22"/>
              </w:rPr>
              <w:t>Not applicable</w:t>
            </w:r>
          </w:p>
        </w:tc>
      </w:tr>
      <w:tr w:rsidR="008A5370" w:rsidRPr="005D541C" w14:paraId="4EC3176A" w14:textId="77777777" w:rsidTr="00D801E6">
        <w:tc>
          <w:tcPr>
            <w:tcW w:w="4678" w:type="dxa"/>
          </w:tcPr>
          <w:p w14:paraId="2E3F0FDA" w14:textId="31CEAAA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Melting </w:t>
            </w:r>
            <w:r w:rsidR="001E2EF2" w:rsidRPr="005D541C">
              <w:rPr>
                <w:rFonts w:ascii="Arial" w:hAnsi="Arial" w:cs="Arial"/>
                <w:b/>
                <w:bCs/>
                <w:sz w:val="22"/>
              </w:rPr>
              <w:t>Point/Range</w:t>
            </w:r>
          </w:p>
        </w:tc>
        <w:tc>
          <w:tcPr>
            <w:tcW w:w="425" w:type="dxa"/>
          </w:tcPr>
          <w:p w14:paraId="220BD370" w14:textId="6AAE908D"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795895A" w14:textId="62F240C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EC3A341" w14:textId="77777777" w:rsidTr="00D801E6">
        <w:tc>
          <w:tcPr>
            <w:tcW w:w="4678" w:type="dxa"/>
          </w:tcPr>
          <w:p w14:paraId="2D660F8E" w14:textId="5817479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Boiling </w:t>
            </w:r>
            <w:r w:rsidR="001E2EF2" w:rsidRPr="005D541C">
              <w:rPr>
                <w:rFonts w:ascii="Arial" w:hAnsi="Arial" w:cs="Arial"/>
                <w:b/>
                <w:bCs/>
                <w:sz w:val="22"/>
              </w:rPr>
              <w:t>Point/Boiling Range</w:t>
            </w:r>
          </w:p>
        </w:tc>
        <w:tc>
          <w:tcPr>
            <w:tcW w:w="425" w:type="dxa"/>
          </w:tcPr>
          <w:p w14:paraId="39F5C046" w14:textId="188269B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6059220" w14:textId="783B423D"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3A665B6" w14:textId="77777777" w:rsidTr="00D801E6">
        <w:tc>
          <w:tcPr>
            <w:tcW w:w="4678" w:type="dxa"/>
          </w:tcPr>
          <w:p w14:paraId="025AAEFD" w14:textId="1AE47F0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Vapor </w:t>
            </w:r>
            <w:r w:rsidR="001E2EF2" w:rsidRPr="005D541C">
              <w:rPr>
                <w:rFonts w:ascii="Arial" w:hAnsi="Arial" w:cs="Arial"/>
                <w:b/>
                <w:bCs/>
                <w:sz w:val="22"/>
              </w:rPr>
              <w:t>Pressure</w:t>
            </w:r>
          </w:p>
        </w:tc>
        <w:tc>
          <w:tcPr>
            <w:tcW w:w="425" w:type="dxa"/>
          </w:tcPr>
          <w:p w14:paraId="183B5A3E" w14:textId="5E1E11DB"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A928FE1" w14:textId="414D77B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2C437B80" w14:textId="77777777" w:rsidTr="00D801E6">
        <w:tc>
          <w:tcPr>
            <w:tcW w:w="4678" w:type="dxa"/>
          </w:tcPr>
          <w:p w14:paraId="2198A8B9" w14:textId="2E54B53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Density</w:t>
            </w:r>
          </w:p>
        </w:tc>
        <w:tc>
          <w:tcPr>
            <w:tcW w:w="425" w:type="dxa"/>
          </w:tcPr>
          <w:p w14:paraId="37B214AB" w14:textId="429FD4E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72C5EF3" w14:textId="42E59F40" w:rsidR="00A40592" w:rsidRPr="005D541C" w:rsidRDefault="00045565" w:rsidP="00D801E6">
            <w:pPr>
              <w:spacing w:beforeLines="30" w:before="93"/>
              <w:rPr>
                <w:rFonts w:ascii="Arial" w:hAnsi="Arial" w:cs="Arial"/>
                <w:sz w:val="22"/>
              </w:rPr>
            </w:pPr>
            <w:r w:rsidRPr="005D541C">
              <w:rPr>
                <w:rFonts w:ascii="Arial" w:hAnsi="Arial" w:cs="Arial"/>
                <w:sz w:val="22"/>
              </w:rPr>
              <w:t>ca. 1.</w:t>
            </w:r>
            <w:r w:rsidR="00964712">
              <w:rPr>
                <w:rFonts w:ascii="Arial" w:hAnsi="Arial" w:cs="Arial" w:hint="eastAsia"/>
                <w:sz w:val="22"/>
              </w:rPr>
              <w:t>0</w:t>
            </w:r>
            <w:r w:rsidR="00C9788A">
              <w:rPr>
                <w:rFonts w:ascii="Arial" w:hAnsi="Arial" w:cs="Arial" w:hint="eastAsia"/>
                <w:sz w:val="22"/>
              </w:rPr>
              <w:t>2</w:t>
            </w:r>
            <w:r w:rsidRPr="005D541C">
              <w:rPr>
                <w:rFonts w:ascii="Arial" w:hAnsi="Arial" w:cs="Arial"/>
                <w:sz w:val="22"/>
              </w:rPr>
              <w:t xml:space="preserve"> g/cm3 (68 °F / 20 °C)</w:t>
            </w:r>
          </w:p>
        </w:tc>
      </w:tr>
      <w:tr w:rsidR="008A5370" w:rsidRPr="005D541C" w14:paraId="694C572F" w14:textId="77777777" w:rsidTr="00D801E6">
        <w:tc>
          <w:tcPr>
            <w:tcW w:w="4678" w:type="dxa"/>
          </w:tcPr>
          <w:p w14:paraId="2506439F" w14:textId="4CE40EF0"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Viscosity</w:t>
            </w:r>
            <w:r w:rsidR="001E2EF2" w:rsidRPr="005D541C">
              <w:rPr>
                <w:rFonts w:ascii="Arial" w:hAnsi="Arial" w:cs="Arial"/>
                <w:b/>
                <w:bCs/>
                <w:sz w:val="22"/>
              </w:rPr>
              <w:t>, Dynamic</w:t>
            </w:r>
          </w:p>
        </w:tc>
        <w:tc>
          <w:tcPr>
            <w:tcW w:w="425" w:type="dxa"/>
          </w:tcPr>
          <w:p w14:paraId="00B2AEBA" w14:textId="0D6B6C1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51F354C" w14:textId="0FB0A1C1"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D4EFA3C" w14:textId="77777777" w:rsidTr="00D801E6">
        <w:tc>
          <w:tcPr>
            <w:tcW w:w="4678" w:type="dxa"/>
          </w:tcPr>
          <w:p w14:paraId="30B99738" w14:textId="2BBCCA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lastRenderedPageBreak/>
              <w:t>Viscosity</w:t>
            </w:r>
            <w:r w:rsidR="001E2EF2" w:rsidRPr="005D541C">
              <w:rPr>
                <w:rFonts w:ascii="Arial" w:hAnsi="Arial" w:cs="Arial"/>
                <w:b/>
                <w:bCs/>
                <w:sz w:val="22"/>
              </w:rPr>
              <w:t>, Kinematic</w:t>
            </w:r>
          </w:p>
        </w:tc>
        <w:tc>
          <w:tcPr>
            <w:tcW w:w="425" w:type="dxa"/>
          </w:tcPr>
          <w:p w14:paraId="4481A403" w14:textId="6D1D79A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40A619A" w14:textId="121F88C0" w:rsidR="008A5370" w:rsidRPr="005D541C" w:rsidRDefault="00EA7A6D"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36AED48F" w14:textId="77777777" w:rsidTr="00D801E6">
        <w:tc>
          <w:tcPr>
            <w:tcW w:w="4678" w:type="dxa"/>
          </w:tcPr>
          <w:p w14:paraId="79E2867E" w14:textId="70AA040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Relative </w:t>
            </w:r>
            <w:r w:rsidR="001E2EF2" w:rsidRPr="005D541C">
              <w:rPr>
                <w:rFonts w:ascii="Arial" w:hAnsi="Arial" w:cs="Arial"/>
                <w:b/>
                <w:bCs/>
                <w:sz w:val="22"/>
              </w:rPr>
              <w:t>Vapor Density</w:t>
            </w:r>
          </w:p>
        </w:tc>
        <w:tc>
          <w:tcPr>
            <w:tcW w:w="425" w:type="dxa"/>
          </w:tcPr>
          <w:p w14:paraId="42537158" w14:textId="4FFA1B6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A61636" w14:textId="36EB34AE"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7196E8DD" w14:textId="77777777" w:rsidTr="00D801E6">
        <w:tc>
          <w:tcPr>
            <w:tcW w:w="4678" w:type="dxa"/>
          </w:tcPr>
          <w:p w14:paraId="6C1D529B" w14:textId="6B012EF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Evaporation </w:t>
            </w:r>
            <w:r w:rsidR="001E2EF2" w:rsidRPr="005D541C">
              <w:rPr>
                <w:rFonts w:ascii="Arial" w:hAnsi="Arial" w:cs="Arial"/>
                <w:b/>
                <w:bCs/>
                <w:sz w:val="22"/>
              </w:rPr>
              <w:t>Rate</w:t>
            </w:r>
          </w:p>
        </w:tc>
        <w:tc>
          <w:tcPr>
            <w:tcW w:w="425" w:type="dxa"/>
          </w:tcPr>
          <w:p w14:paraId="4BA32EFF" w14:textId="48F9BD8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A86D49B" w14:textId="585ED40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66F9DFC6" w14:textId="77777777" w:rsidTr="00D801E6">
        <w:tc>
          <w:tcPr>
            <w:tcW w:w="4678" w:type="dxa"/>
          </w:tcPr>
          <w:p w14:paraId="45706D15" w14:textId="542C6A53"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Burning </w:t>
            </w:r>
            <w:r w:rsidR="001E2EF2" w:rsidRPr="005D541C">
              <w:rPr>
                <w:rFonts w:ascii="Arial" w:hAnsi="Arial" w:cs="Arial"/>
                <w:b/>
                <w:bCs/>
                <w:sz w:val="22"/>
              </w:rPr>
              <w:t>Rate</w:t>
            </w:r>
          </w:p>
        </w:tc>
        <w:tc>
          <w:tcPr>
            <w:tcW w:w="425" w:type="dxa"/>
          </w:tcPr>
          <w:p w14:paraId="3D551CAF" w14:textId="2FE86A4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27399445" w14:textId="23C0298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bl>
    <w:p w14:paraId="1D3408D4" w14:textId="71C5AE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4CD65CCD" w14:textId="75A59B6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10 STABILITY AND REACTIVITY</w:t>
      </w:r>
    </w:p>
    <w:p w14:paraId="1A3C8DA2" w14:textId="26BE37D6" w:rsidR="00964712" w:rsidRPr="00964712" w:rsidRDefault="00964712" w:rsidP="00964712">
      <w:pPr>
        <w:ind w:leftChars="200" w:left="420"/>
        <w:rPr>
          <w:rFonts w:ascii="Arial" w:hAnsi="Arial" w:cs="Arial"/>
          <w:sz w:val="22"/>
        </w:rPr>
      </w:pPr>
      <w:r w:rsidRPr="00964712">
        <w:rPr>
          <w:rFonts w:ascii="Arial" w:hAnsi="Arial" w:cs="Arial"/>
          <w:b/>
          <w:bCs/>
          <w:sz w:val="22"/>
        </w:rPr>
        <w:t xml:space="preserve">STABILITY: </w:t>
      </w:r>
      <w:r w:rsidRPr="00964712">
        <w:rPr>
          <w:rFonts w:ascii="Arial" w:hAnsi="Arial" w:cs="Arial" w:hint="eastAsia"/>
          <w:sz w:val="22"/>
        </w:rPr>
        <w:t>Stable for use and storage under recommended conditions.</w:t>
      </w:r>
    </w:p>
    <w:p w14:paraId="20123A13" w14:textId="07C679C1" w:rsidR="00964712" w:rsidRPr="00964712" w:rsidRDefault="00964712" w:rsidP="00964712">
      <w:pPr>
        <w:ind w:leftChars="200" w:left="420"/>
        <w:rPr>
          <w:rFonts w:ascii="Arial" w:hAnsi="Arial" w:cs="Arial"/>
          <w:sz w:val="22"/>
        </w:rPr>
      </w:pPr>
      <w:r w:rsidRPr="00964712">
        <w:rPr>
          <w:rFonts w:ascii="Arial" w:hAnsi="Arial" w:cs="Arial"/>
          <w:b/>
          <w:bCs/>
          <w:sz w:val="22"/>
        </w:rPr>
        <w:t xml:space="preserve">HAZARDOUS REACTIONS: </w:t>
      </w:r>
      <w:r w:rsidRPr="00964712">
        <w:rPr>
          <w:rFonts w:ascii="Arial" w:hAnsi="Arial" w:cs="Arial" w:hint="eastAsia"/>
          <w:sz w:val="22"/>
        </w:rPr>
        <w:t>There are no known hazardous reactions under normal use.</w:t>
      </w:r>
    </w:p>
    <w:p w14:paraId="764AA38C" w14:textId="5D1CD340" w:rsidR="00964712" w:rsidRPr="00964712" w:rsidRDefault="00964712" w:rsidP="00964712">
      <w:pPr>
        <w:ind w:leftChars="200" w:left="420"/>
        <w:rPr>
          <w:rFonts w:ascii="Arial" w:hAnsi="Arial" w:cs="Arial"/>
          <w:sz w:val="22"/>
        </w:rPr>
      </w:pPr>
      <w:r w:rsidRPr="00964712">
        <w:rPr>
          <w:rFonts w:ascii="Arial" w:hAnsi="Arial" w:cs="Arial"/>
          <w:b/>
          <w:bCs/>
          <w:sz w:val="22"/>
        </w:rPr>
        <w:t xml:space="preserve">CONDITIONS TO AVOID: </w:t>
      </w:r>
      <w:r w:rsidRPr="00964712">
        <w:rPr>
          <w:rFonts w:ascii="Arial" w:hAnsi="Arial" w:cs="Arial" w:hint="eastAsia"/>
          <w:sz w:val="22"/>
        </w:rPr>
        <w:t>High fever.</w:t>
      </w:r>
    </w:p>
    <w:p w14:paraId="287117FD" w14:textId="170A002B" w:rsidR="00964712" w:rsidRPr="00964712" w:rsidRDefault="00964712" w:rsidP="00964712">
      <w:pPr>
        <w:ind w:leftChars="200" w:left="420"/>
        <w:rPr>
          <w:rFonts w:ascii="Arial" w:hAnsi="Arial" w:cs="Arial"/>
          <w:sz w:val="22"/>
        </w:rPr>
      </w:pPr>
      <w:r w:rsidRPr="00964712">
        <w:rPr>
          <w:rFonts w:ascii="Arial" w:hAnsi="Arial" w:cs="Arial"/>
          <w:b/>
          <w:bCs/>
          <w:sz w:val="22"/>
        </w:rPr>
        <w:t xml:space="preserve">FORBIDDEN COMPOUND: </w:t>
      </w:r>
      <w:r w:rsidRPr="00964712">
        <w:rPr>
          <w:rFonts w:ascii="Arial" w:hAnsi="Arial" w:cs="Arial" w:hint="eastAsia"/>
          <w:sz w:val="22"/>
        </w:rPr>
        <w:t>strong oxidizing agent.</w:t>
      </w:r>
    </w:p>
    <w:p w14:paraId="3649C94B" w14:textId="77777777" w:rsidR="00964712" w:rsidRDefault="00964712" w:rsidP="00964712">
      <w:pPr>
        <w:ind w:leftChars="200" w:left="420"/>
        <w:rPr>
          <w:rFonts w:ascii="Arial" w:hAnsi="Arial" w:cs="Arial"/>
          <w:sz w:val="22"/>
        </w:rPr>
      </w:pPr>
      <w:r w:rsidRPr="00964712">
        <w:rPr>
          <w:rFonts w:ascii="Arial" w:hAnsi="Arial" w:cs="Arial"/>
          <w:b/>
          <w:bCs/>
          <w:sz w:val="22"/>
        </w:rPr>
        <w:t>HAZARDOUS DECOMPOSITION PRODUCTS:</w:t>
      </w:r>
      <w:r w:rsidRPr="00964712">
        <w:rPr>
          <w:rFonts w:ascii="Arial" w:hAnsi="Arial" w:cs="Arial" w:hint="eastAsia"/>
          <w:sz w:val="22"/>
        </w:rPr>
        <w:t xml:space="preserve"> Harmful combustion products - see section 5. </w:t>
      </w:r>
    </w:p>
    <w:p w14:paraId="23DF12C5" w14:textId="1460A2C2" w:rsidR="00964712" w:rsidRPr="005D541C" w:rsidRDefault="00964712" w:rsidP="00964712">
      <w:pPr>
        <w:ind w:leftChars="200" w:left="420"/>
        <w:rPr>
          <w:rFonts w:ascii="Arial" w:hAnsi="Arial" w:cs="Arial"/>
          <w:sz w:val="22"/>
        </w:rPr>
      </w:pPr>
      <w:r w:rsidRPr="00964712">
        <w:rPr>
          <w:rFonts w:ascii="Arial" w:hAnsi="Arial" w:cs="Arial"/>
          <w:b/>
          <w:bCs/>
          <w:sz w:val="22"/>
        </w:rPr>
        <w:t>OTHER DECOMPOSITION PRODUCTS</w:t>
      </w:r>
      <w:r w:rsidRPr="00964712">
        <w:rPr>
          <w:rFonts w:ascii="Arial" w:hAnsi="Arial" w:cs="Arial" w:hint="eastAsia"/>
          <w:sz w:val="22"/>
        </w:rPr>
        <w:t xml:space="preserve"> - No data available.</w:t>
      </w:r>
    </w:p>
    <w:p w14:paraId="517A3666" w14:textId="77777777" w:rsidR="00A75D22" w:rsidRPr="005D541C" w:rsidRDefault="008A5370" w:rsidP="008A5370">
      <w:pPr>
        <w:spacing w:beforeLines="50" w:before="156"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AA315EF" w14:textId="1459BB7C" w:rsidR="002B3052" w:rsidRPr="005D541C" w:rsidRDefault="002B3052" w:rsidP="008A5370">
      <w:pPr>
        <w:spacing w:beforeLines="50" w:before="156" w:afterLines="50" w:after="156"/>
        <w:rPr>
          <w:rFonts w:ascii="Arial" w:hAnsi="Arial" w:cs="Arial"/>
          <w:b/>
          <w:bCs/>
          <w:sz w:val="24"/>
          <w:szCs w:val="24"/>
          <w:u w:val="single"/>
          <w:shd w:val="pct15" w:color="auto" w:fill="FFFFFF"/>
        </w:rPr>
      </w:pPr>
      <w:r w:rsidRPr="005D541C">
        <w:rPr>
          <w:rFonts w:ascii="Arial" w:hAnsi="Arial" w:cs="Arial"/>
          <w:b/>
          <w:bCs/>
          <w:sz w:val="24"/>
          <w:szCs w:val="24"/>
          <w:shd w:val="pct15" w:color="auto" w:fill="FFFFFF"/>
        </w:rPr>
        <w:t>SECTION 11: TOXICOLOGICAL INFORMATION</w:t>
      </w:r>
    </w:p>
    <w:p w14:paraId="57D4B071" w14:textId="69328EE9"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ACUTE ORAL: </w:t>
      </w:r>
      <w:r w:rsidRPr="005D541C">
        <w:rPr>
          <w:rFonts w:ascii="Arial" w:hAnsi="Arial" w:cs="Arial" w:hint="eastAsia"/>
          <w:sz w:val="22"/>
        </w:rPr>
        <w:t>None known</w:t>
      </w:r>
    </w:p>
    <w:p w14:paraId="1581B4D9"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EYE EFFECTS: </w:t>
      </w:r>
      <w:r w:rsidRPr="005D541C">
        <w:rPr>
          <w:rFonts w:ascii="Arial" w:hAnsi="Arial" w:cs="Arial" w:hint="eastAsia"/>
          <w:sz w:val="22"/>
        </w:rPr>
        <w:t>The toxic effects of this material are not known.</w:t>
      </w:r>
    </w:p>
    <w:p w14:paraId="2C039B7C" w14:textId="77777777"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SKIN EFFECTS: </w:t>
      </w:r>
      <w:r w:rsidRPr="005D541C">
        <w:rPr>
          <w:rFonts w:ascii="Arial" w:hAnsi="Arial" w:cs="Arial" w:hint="eastAsia"/>
          <w:sz w:val="22"/>
        </w:rPr>
        <w:t>The toxic effects of this material are not known.</w:t>
      </w:r>
    </w:p>
    <w:p w14:paraId="73CDAE0A"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INHALATION EFFECTS:</w:t>
      </w:r>
      <w:r w:rsidRPr="005D541C">
        <w:rPr>
          <w:rFonts w:ascii="Arial" w:hAnsi="Arial" w:cs="Arial" w:hint="eastAsia"/>
          <w:sz w:val="22"/>
        </w:rPr>
        <w:t>The toxic effects of this material are not known.</w:t>
      </w:r>
    </w:p>
    <w:p w14:paraId="31C5EE90" w14:textId="53A17336" w:rsidR="00A75D22" w:rsidRPr="005D541C" w:rsidRDefault="008A5370" w:rsidP="00100F9E">
      <w:pPr>
        <w:ind w:leftChars="200" w:left="420"/>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3284514" w14:textId="2B18DA34" w:rsidR="001E2EF2" w:rsidRPr="005D541C" w:rsidRDefault="002B3052" w:rsidP="00D801E6">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12: ECOLOGICAL INFORMATION</w:t>
      </w:r>
    </w:p>
    <w:p w14:paraId="7FE5BDA1" w14:textId="6890E62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GENERAL COMMENTS:</w:t>
      </w:r>
      <w:r w:rsidRPr="005D541C">
        <w:rPr>
          <w:rFonts w:ascii="Arial" w:hAnsi="Arial" w:cs="Arial" w:hint="eastAsia"/>
          <w:sz w:val="22"/>
        </w:rPr>
        <w:t>Do not allow undiluted product or large quantities of it to reach ground water, water bodies or sewage system.</w:t>
      </w:r>
    </w:p>
    <w:p w14:paraId="06C6EC2F" w14:textId="63636BB5" w:rsidR="00100F9E" w:rsidRPr="005D541C" w:rsidRDefault="00100F9E" w:rsidP="00D801E6">
      <w:pPr>
        <w:ind w:leftChars="200" w:left="420"/>
        <w:rPr>
          <w:rFonts w:ascii="Arial" w:hAnsi="Arial" w:cs="Arial"/>
          <w:b/>
          <w:bCs/>
          <w:sz w:val="22"/>
        </w:rPr>
      </w:pPr>
      <w:r w:rsidRPr="005D541C">
        <w:rPr>
          <w:rFonts w:ascii="Arial" w:hAnsi="Arial" w:cs="Arial" w:hint="eastAsia"/>
          <w:b/>
          <w:bCs/>
          <w:sz w:val="22"/>
        </w:rPr>
        <w:t>ENVIRONMENTAL DATA</w:t>
      </w:r>
    </w:p>
    <w:p w14:paraId="13A3A41A" w14:textId="2317163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Component </w:t>
      </w:r>
      <w:r w:rsidRPr="005D541C">
        <w:rPr>
          <w:rFonts w:ascii="Arial" w:hAnsi="Arial" w:cs="Arial"/>
          <w:sz w:val="22"/>
        </w:rPr>
        <w:t>7727-43-7</w:t>
      </w:r>
    </w:p>
    <w:p w14:paraId="64E548B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7DB1B1C" w14:textId="132DF38E"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13: DISPOSAL CONSIDERATIONS</w:t>
      </w:r>
    </w:p>
    <w:p w14:paraId="14B4DC7B" w14:textId="77777777"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DISPOSAL METHOD</w:t>
      </w:r>
      <w:r w:rsidRPr="005D541C">
        <w:rPr>
          <w:rFonts w:ascii="Arial" w:hAnsi="Arial" w:cs="Arial" w:hint="eastAsia"/>
          <w:sz w:val="24"/>
          <w:szCs w:val="24"/>
        </w:rPr>
        <w:t>: Dispose of in accordance with local, state, and federal regulations.</w:t>
      </w:r>
    </w:p>
    <w:p w14:paraId="014567C9" w14:textId="0244F258"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PRODUCT DISPOSAL</w:t>
      </w:r>
      <w:r w:rsidRPr="005D541C">
        <w:rPr>
          <w:rFonts w:ascii="Arial" w:hAnsi="Arial" w:cs="Arial" w:hint="eastAsia"/>
          <w:sz w:val="24"/>
          <w:szCs w:val="24"/>
        </w:rPr>
        <w:t>:In accordance with local authority regulations, take to a special waste incineration plant.</w:t>
      </w:r>
    </w:p>
    <w:p w14:paraId="203D803D" w14:textId="2A11CDE5"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EMPTY CONTAINER DISPOSAL</w:t>
      </w:r>
      <w:r w:rsidRPr="005D541C">
        <w:rPr>
          <w:rFonts w:ascii="Arial" w:hAnsi="Arial" w:cs="Arial" w:hint="eastAsia"/>
          <w:sz w:val="24"/>
          <w:szCs w:val="24"/>
        </w:rPr>
        <w:t>:If empty contaminated containers are recycled or disposed of, the receiver must be informed about possible hazards.</w:t>
      </w:r>
    </w:p>
    <w:p w14:paraId="54FE8D9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58142E41" w14:textId="42FBE7F6" w:rsidR="00A75D2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14: TRANSPORTATION INFORMATION</w:t>
      </w:r>
    </w:p>
    <w:p w14:paraId="1369021C" w14:textId="77777777" w:rsidR="00096E73" w:rsidRPr="005D541C" w:rsidRDefault="00096E73" w:rsidP="00964712">
      <w:pPr>
        <w:jc w:val="left"/>
        <w:rPr>
          <w:rFonts w:ascii="Arial" w:hAnsi="Arial" w:cs="Arial"/>
          <w:b/>
          <w:bCs/>
          <w:sz w:val="24"/>
          <w:szCs w:val="24"/>
        </w:rPr>
        <w:sectPr w:rsidR="00096E73" w:rsidRPr="005D541C" w:rsidSect="00AC784C">
          <w:footerReference w:type="default" r:id="rId8"/>
          <w:pgSz w:w="11906" w:h="16838"/>
          <w:pgMar w:top="873" w:right="1230" w:bottom="873" w:left="1797" w:header="851" w:footer="992" w:gutter="0"/>
          <w:cols w:space="425"/>
          <w:docGrid w:type="lines" w:linePitch="312"/>
        </w:sectPr>
      </w:pPr>
    </w:p>
    <w:p w14:paraId="179EAA5D"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PROPER SHIPPING NAME</w:t>
      </w:r>
      <w:r w:rsidRPr="005D541C">
        <w:rPr>
          <w:rFonts w:ascii="Arial" w:hAnsi="Arial" w:cs="Arial" w:hint="eastAsia"/>
          <w:sz w:val="24"/>
          <w:szCs w:val="24"/>
        </w:rPr>
        <w:t>:N/A</w:t>
      </w:r>
    </w:p>
    <w:p w14:paraId="3CFA77EB"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PRIMARY HAZARD CLASS/DIVISION:</w:t>
      </w:r>
      <w:r w:rsidRPr="005D541C">
        <w:rPr>
          <w:rFonts w:ascii="Arial" w:hAnsi="Arial" w:cs="Arial" w:hint="eastAsia"/>
          <w:sz w:val="24"/>
          <w:szCs w:val="24"/>
        </w:rPr>
        <w:t>N/A</w:t>
      </w:r>
    </w:p>
    <w:p w14:paraId="6FD74CCF"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UN/NA NUMBER:</w:t>
      </w:r>
      <w:r w:rsidRPr="005D541C">
        <w:rPr>
          <w:rFonts w:ascii="Arial" w:hAnsi="Arial" w:cs="Arial" w:hint="eastAsia"/>
          <w:sz w:val="24"/>
          <w:szCs w:val="24"/>
        </w:rPr>
        <w:t>N/A</w:t>
      </w:r>
    </w:p>
    <w:p w14:paraId="31AA8441"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PACKING GROUP:</w:t>
      </w:r>
      <w:r w:rsidRPr="005D541C">
        <w:rPr>
          <w:rFonts w:ascii="Arial" w:hAnsi="Arial" w:cs="Arial" w:hint="eastAsia"/>
          <w:sz w:val="24"/>
          <w:szCs w:val="24"/>
        </w:rPr>
        <w:t>N/A</w:t>
      </w:r>
    </w:p>
    <w:p w14:paraId="712F655D" w14:textId="77777777" w:rsidR="00096E73" w:rsidRPr="005D541C" w:rsidRDefault="00096E73" w:rsidP="00096E73">
      <w:pPr>
        <w:ind w:leftChars="200" w:left="420"/>
        <w:rPr>
          <w:rFonts w:ascii="Arial" w:hAnsi="Arial" w:cs="Arial"/>
          <w:b/>
          <w:bCs/>
          <w:sz w:val="22"/>
        </w:rPr>
      </w:pPr>
    </w:p>
    <w:p w14:paraId="75A0908B" w14:textId="77777777" w:rsidR="00096E73" w:rsidRPr="005D541C" w:rsidRDefault="00096E73" w:rsidP="00096E73">
      <w:pPr>
        <w:ind w:leftChars="200" w:left="420"/>
        <w:rPr>
          <w:rFonts w:ascii="Arial" w:hAnsi="Arial" w:cs="Arial"/>
          <w:b/>
          <w:bCs/>
          <w:sz w:val="22"/>
        </w:rPr>
      </w:pPr>
      <w:r w:rsidRPr="005D541C">
        <w:rPr>
          <w:rFonts w:ascii="Arial" w:hAnsi="Arial" w:cs="Arial" w:hint="eastAsia"/>
          <w:b/>
          <w:bCs/>
          <w:sz w:val="22"/>
        </w:rPr>
        <w:t xml:space="preserve">BULK (I.E. TANKER, ISO TANK) </w:t>
      </w:r>
      <w:r w:rsidRPr="005D541C">
        <w:rPr>
          <w:rFonts w:ascii="Arial" w:hAnsi="Arial" w:cs="Arial" w:hint="eastAsia"/>
          <w:b/>
          <w:bCs/>
          <w:sz w:val="22"/>
        </w:rPr>
        <w:t>–</w:t>
      </w:r>
      <w:r w:rsidRPr="005D541C">
        <w:rPr>
          <w:rFonts w:ascii="Arial" w:hAnsi="Arial" w:cs="Arial" w:hint="eastAsia"/>
          <w:b/>
          <w:bCs/>
          <w:sz w:val="22"/>
        </w:rPr>
        <w:t xml:space="preserve"> DOT (DEPARTMENT OF TRANSPORTATION)</w:t>
      </w:r>
    </w:p>
    <w:p w14:paraId="7DE19C32" w14:textId="2BD62A05"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487E161" w14:textId="77777777" w:rsidR="00096E73" w:rsidRPr="005D541C" w:rsidRDefault="00096E73" w:rsidP="002A51C2">
      <w:pPr>
        <w:ind w:leftChars="200" w:left="420"/>
        <w:rPr>
          <w:rFonts w:ascii="Arial" w:hAnsi="Arial" w:cs="Arial"/>
          <w:b/>
          <w:bCs/>
          <w:sz w:val="24"/>
          <w:szCs w:val="24"/>
        </w:rPr>
      </w:pPr>
    </w:p>
    <w:p w14:paraId="51AA773B"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IMDG </w:t>
      </w:r>
    </w:p>
    <w:p w14:paraId="13ACFB90"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 xml:space="preserve">NOT REGULATED </w:t>
      </w:r>
    </w:p>
    <w:p w14:paraId="6E3B70B7"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ICAO/IATA </w:t>
      </w:r>
    </w:p>
    <w:p w14:paraId="02539E85" w14:textId="79601F8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0C296B4" w14:textId="77777777" w:rsidR="00096E73" w:rsidRPr="005D541C" w:rsidRDefault="00096E73" w:rsidP="002A51C2">
      <w:pPr>
        <w:ind w:leftChars="200" w:left="420"/>
        <w:rPr>
          <w:rFonts w:ascii="Arial" w:hAnsi="Arial" w:cs="Arial"/>
          <w:b/>
          <w:bCs/>
          <w:sz w:val="22"/>
        </w:rPr>
      </w:pPr>
    </w:p>
    <w:p w14:paraId="4687BED9"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ADDITIONAL INFORMATION:</w:t>
      </w:r>
    </w:p>
    <w:p w14:paraId="48103ADC" w14:textId="7EF94BC4" w:rsidR="002A51C2" w:rsidRPr="005D541C" w:rsidRDefault="00096E73" w:rsidP="00096E73">
      <w:pPr>
        <w:ind w:leftChars="200" w:left="420"/>
        <w:rPr>
          <w:rFonts w:ascii="Arial" w:hAnsi="Arial" w:cs="Arial"/>
          <w:sz w:val="24"/>
          <w:szCs w:val="24"/>
        </w:rPr>
      </w:pPr>
      <w:r w:rsidRPr="005D541C">
        <w:rPr>
          <w:rFonts w:ascii="Arial" w:hAnsi="Arial" w:cs="Arial" w:hint="eastAsia"/>
          <w:sz w:val="24"/>
          <w:szCs w:val="24"/>
        </w:rPr>
        <w:t>This information is not intended to convey all specific regulatory or operational requirements/information relating to this product. Transportation classifications may vary by container volume and may be influenced by regional or country variations in regulations. It is the responsibility of the transporting organization to follow all applicable laws, regulations and rules relating to the transportation of the material.</w:t>
      </w:r>
    </w:p>
    <w:p w14:paraId="4032C316" w14:textId="77777777" w:rsidR="00096E73" w:rsidRPr="005D541C" w:rsidRDefault="00096E73" w:rsidP="00A87809">
      <w:pPr>
        <w:spacing w:afterLines="50" w:after="156"/>
        <w:rPr>
          <w:rFonts w:ascii="Arial" w:hAnsi="Arial" w:cs="Arial"/>
          <w:b/>
          <w:bCs/>
          <w:sz w:val="24"/>
          <w:szCs w:val="24"/>
          <w:u w:val="single"/>
        </w:rPr>
        <w:sectPr w:rsidR="00096E73" w:rsidRPr="005D541C" w:rsidSect="00096E73">
          <w:type w:val="continuous"/>
          <w:pgSz w:w="11906" w:h="16838"/>
          <w:pgMar w:top="873" w:right="663" w:bottom="873" w:left="1797" w:header="851" w:footer="992" w:gutter="0"/>
          <w:cols w:space="425"/>
          <w:docGrid w:type="lines" w:linePitch="312"/>
        </w:sectPr>
      </w:pPr>
    </w:p>
    <w:p w14:paraId="7B632CC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3020CFE3" w14:textId="31D2B47F"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15: REGULATORY INFORMATION</w:t>
      </w:r>
    </w:p>
    <w:p w14:paraId="4FAAAE41"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UNITED STATES:</w:t>
      </w:r>
    </w:p>
    <w:p w14:paraId="61EBD82A"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OSHA HAZARD COMMUNICATION STANDARD</w:t>
      </w:r>
    </w:p>
    <w:p w14:paraId="2FD0BA52"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is Not Hazardous as defined by the OSHA Hazard Communication Standard.</w:t>
      </w:r>
    </w:p>
    <w:p w14:paraId="7588A750"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SARA TITLE III (SUPERFUND AMENDMENTS AND REAUTHORIZATION ACT)</w:t>
      </w:r>
    </w:p>
    <w:p w14:paraId="1687ABD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311/312 HAZARD CATEGORIES:</w:t>
      </w:r>
    </w:p>
    <w:p w14:paraId="6DD9043D"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FIRE:</w:t>
      </w:r>
      <w:r w:rsidRPr="005D541C">
        <w:rPr>
          <w:rFonts w:ascii="Arial" w:hAnsi="Arial" w:cs="Arial" w:hint="eastAsia"/>
          <w:sz w:val="24"/>
          <w:szCs w:val="24"/>
        </w:rPr>
        <w:t xml:space="preserve"> NO</w:t>
      </w:r>
    </w:p>
    <w:p w14:paraId="398498E3"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REACTIVITY: </w:t>
      </w:r>
      <w:r w:rsidRPr="005D541C">
        <w:rPr>
          <w:rFonts w:ascii="Arial" w:hAnsi="Arial" w:cs="Arial" w:hint="eastAsia"/>
          <w:sz w:val="24"/>
          <w:szCs w:val="24"/>
        </w:rPr>
        <w:t>NO</w:t>
      </w:r>
    </w:p>
    <w:p w14:paraId="2EEA18B4"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ACUTE: </w:t>
      </w:r>
      <w:r w:rsidRPr="005D541C">
        <w:rPr>
          <w:rFonts w:ascii="Arial" w:hAnsi="Arial" w:cs="Arial" w:hint="eastAsia"/>
          <w:sz w:val="24"/>
          <w:szCs w:val="24"/>
        </w:rPr>
        <w:t>YES</w:t>
      </w:r>
    </w:p>
    <w:p w14:paraId="731F960A"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313 REPORTABLE INGREDIENTS</w:t>
      </w:r>
      <w:r w:rsidRPr="005D541C">
        <w:rPr>
          <w:rFonts w:ascii="Arial" w:hAnsi="Arial" w:cs="Arial" w:hint="eastAsia"/>
          <w:sz w:val="24"/>
          <w:szCs w:val="24"/>
        </w:rPr>
        <w:t>:</w:t>
      </w:r>
    </w:p>
    <w:p w14:paraId="65C27BDE" w14:textId="25C78AAB"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contains no SARA Title III, Section 313 listed chemicals.</w:t>
      </w:r>
    </w:p>
    <w:p w14:paraId="1CFD180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 xml:space="preserve">MASSACHUSETTS RIGHT TO KNOW COMPONENTS </w:t>
      </w:r>
    </w:p>
    <w:p w14:paraId="640FB7A5" w14:textId="34907AE6"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TSCA REGULATORY: All intentional ingredients are listed in the TSCA Inventory.</w:t>
      </w:r>
    </w:p>
    <w:p w14:paraId="09F4254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70D4289B" w14:textId="233A2D9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16: OTHER INFORMATION</w:t>
      </w:r>
    </w:p>
    <w:p w14:paraId="1B344DC9" w14:textId="6F441CC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Prepared By:</w:t>
      </w:r>
      <w:r w:rsidR="00517456" w:rsidRPr="00517456">
        <w:rPr>
          <w:rFonts w:ascii="Arial" w:hAnsi="Arial" w:cs="Arial" w:hint="eastAsia"/>
          <w:sz w:val="22"/>
        </w:rPr>
        <w:t xml:space="preserve"> QUANZHOU BIG FIR TREE IMPORT&amp;EXPORT CO.,LTD</w:t>
      </w:r>
    </w:p>
    <w:p w14:paraId="10A4DF59" w14:textId="64C1488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Additional Comments: None.</w:t>
      </w:r>
    </w:p>
    <w:p w14:paraId="0B17049D" w14:textId="4846EC52"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Revision Date</w:t>
      </w:r>
      <w:r w:rsidRPr="005D541C">
        <w:rPr>
          <w:rFonts w:ascii="Arial" w:hAnsi="Arial" w:cs="Arial" w:hint="eastAsia"/>
          <w:b/>
          <w:bCs/>
          <w:sz w:val="24"/>
          <w:szCs w:val="24"/>
        </w:rPr>
        <w:t>：</w:t>
      </w:r>
      <w:r w:rsidRPr="005D541C">
        <w:rPr>
          <w:rFonts w:ascii="Arial" w:hAnsi="Arial" w:cs="Arial"/>
          <w:b/>
          <w:bCs/>
          <w:sz w:val="24"/>
          <w:szCs w:val="24"/>
        </w:rPr>
        <w:t>0</w:t>
      </w:r>
      <w:r w:rsidR="0012052D" w:rsidRPr="005D541C">
        <w:rPr>
          <w:rFonts w:ascii="Arial" w:hAnsi="Arial" w:cs="Arial" w:hint="eastAsia"/>
          <w:b/>
          <w:bCs/>
          <w:sz w:val="24"/>
          <w:szCs w:val="24"/>
        </w:rPr>
        <w:t>3</w:t>
      </w:r>
      <w:r w:rsidRPr="005D541C">
        <w:rPr>
          <w:rFonts w:ascii="Arial" w:hAnsi="Arial" w:cs="Arial"/>
          <w:b/>
          <w:bCs/>
          <w:sz w:val="24"/>
          <w:szCs w:val="24"/>
        </w:rPr>
        <w:t>/0</w:t>
      </w:r>
      <w:r w:rsidR="001B5105" w:rsidRPr="005D541C">
        <w:rPr>
          <w:rFonts w:ascii="Arial" w:hAnsi="Arial" w:cs="Arial" w:hint="eastAsia"/>
          <w:b/>
          <w:bCs/>
          <w:sz w:val="24"/>
          <w:szCs w:val="24"/>
        </w:rPr>
        <w:t>8</w:t>
      </w:r>
      <w:r w:rsidRPr="005D541C">
        <w:rPr>
          <w:rFonts w:ascii="Arial" w:hAnsi="Arial" w:cs="Arial"/>
          <w:b/>
          <w:bCs/>
          <w:sz w:val="24"/>
          <w:szCs w:val="24"/>
        </w:rPr>
        <w:t>/202</w:t>
      </w:r>
      <w:r w:rsidR="0012052D" w:rsidRPr="005D541C">
        <w:rPr>
          <w:rFonts w:ascii="Arial" w:hAnsi="Arial" w:cs="Arial" w:hint="eastAsia"/>
          <w:b/>
          <w:bCs/>
          <w:sz w:val="24"/>
          <w:szCs w:val="24"/>
        </w:rPr>
        <w:t>4</w:t>
      </w:r>
    </w:p>
    <w:p w14:paraId="6F119145" w14:textId="05202ECA"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Changes Since Previous SDS: None</w:t>
      </w:r>
    </w:p>
    <w:p w14:paraId="2438782E" w14:textId="2824A657"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Other Information Disclaimer</w:t>
      </w:r>
      <w:r w:rsidRPr="005D541C">
        <w:rPr>
          <w:rFonts w:ascii="Arial" w:hAnsi="Arial" w:cs="Arial" w:hint="eastAsia"/>
          <w:b/>
          <w:bCs/>
          <w:sz w:val="24"/>
          <w:szCs w:val="24"/>
        </w:rPr>
        <w:t>：</w:t>
      </w:r>
    </w:p>
    <w:p w14:paraId="2E23BDD0" w14:textId="2AD6FF14" w:rsidR="00A75D22" w:rsidRPr="00A75D22" w:rsidRDefault="00476C6F" w:rsidP="00476C6F">
      <w:pPr>
        <w:ind w:leftChars="200" w:left="420"/>
        <w:rPr>
          <w:rFonts w:ascii="Arial" w:hAnsi="Arial" w:cs="Arial"/>
          <w:sz w:val="24"/>
          <w:szCs w:val="24"/>
        </w:rPr>
      </w:pPr>
      <w:r w:rsidRPr="005D541C">
        <w:rPr>
          <w:rFonts w:ascii="Arial" w:hAnsi="Arial" w:cs="Arial"/>
          <w:sz w:val="24"/>
          <w:szCs w:val="24"/>
        </w:rPr>
        <w:t>The information contained herein is based upon data and information available to us, and reflects our best professional judgment. This product may be formulated in part with components purchased from other companies. No warranty of merchantability, fitness for any use, or any other warranty is expressed or implied regarding the accuracy of such data or information. The results to be o</w:t>
      </w:r>
      <w:r w:rsidR="00A75D22" w:rsidRPr="005D541C">
        <w:rPr>
          <w:rFonts w:ascii="Arial" w:hAnsi="Arial" w:cs="Arial"/>
          <w:sz w:val="24"/>
          <w:szCs w:val="24"/>
        </w:rPr>
        <w:t xml:space="preserve">btained from the use thereof, or that any such use does not infringe </w:t>
      </w:r>
      <w:r w:rsidR="00A75D22" w:rsidRPr="005D541C">
        <w:rPr>
          <w:rFonts w:ascii="Arial" w:hAnsi="Arial" w:cs="Arial"/>
          <w:sz w:val="24"/>
          <w:szCs w:val="24"/>
        </w:rPr>
        <w:lastRenderedPageBreak/>
        <w:t>any patent, since the information contained herein may be applied under conditions of use beyond our control and with which we may be unfamiliar, we do not assume responsibility for the results of such application. This information is furnished upon the condition that the person receiving it shall make his own determination of the suitability of the material for his particular use.</w:t>
      </w:r>
    </w:p>
    <w:p w14:paraId="62865BFA" w14:textId="77777777" w:rsidR="00A75D22" w:rsidRPr="003A639B" w:rsidRDefault="00A75D22">
      <w:pPr>
        <w:spacing w:afterLines="50" w:after="156"/>
        <w:rPr>
          <w:rFonts w:ascii="Arial" w:hAnsi="Arial" w:cs="Arial"/>
          <w:b/>
          <w:bCs/>
          <w:sz w:val="24"/>
          <w:szCs w:val="24"/>
        </w:rPr>
      </w:pPr>
    </w:p>
    <w:sectPr w:rsidR="00A75D22" w:rsidRPr="003A639B" w:rsidSect="00096E73">
      <w:type w:val="continuous"/>
      <w:pgSz w:w="11906" w:h="16838"/>
      <w:pgMar w:top="873" w:right="1230"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E146B" w14:textId="77777777" w:rsidR="00085A5D" w:rsidRDefault="00085A5D" w:rsidP="002B3052">
      <w:pPr>
        <w:rPr>
          <w:rFonts w:hint="eastAsia"/>
        </w:rPr>
      </w:pPr>
      <w:r>
        <w:separator/>
      </w:r>
    </w:p>
  </w:endnote>
  <w:endnote w:type="continuationSeparator" w:id="0">
    <w:p w14:paraId="24FB1485" w14:textId="77777777" w:rsidR="00085A5D" w:rsidRDefault="00085A5D" w:rsidP="002B30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0790"/>
      <w:docPartObj>
        <w:docPartGallery w:val="Page Numbers (Bottom of Page)"/>
        <w:docPartUnique/>
      </w:docPartObj>
    </w:sdtPr>
    <w:sdtEndPr>
      <w:rPr>
        <w:sz w:val="11"/>
        <w:szCs w:val="11"/>
      </w:rPr>
    </w:sdtEndPr>
    <w:sdtContent>
      <w:sdt>
        <w:sdtPr>
          <w:id w:val="1728636285"/>
          <w:docPartObj>
            <w:docPartGallery w:val="Page Numbers (Top of Page)"/>
            <w:docPartUnique/>
          </w:docPartObj>
        </w:sdtPr>
        <w:sdtEndPr>
          <w:rPr>
            <w:sz w:val="11"/>
            <w:szCs w:val="11"/>
          </w:rPr>
        </w:sdtEndPr>
        <w:sdtContent>
          <w:p w14:paraId="29B2872C" w14:textId="00369B23" w:rsidR="002B3052" w:rsidRPr="007F3A62" w:rsidRDefault="002B3052" w:rsidP="007F3A62">
            <w:pPr>
              <w:pStyle w:val="a5"/>
              <w:jc w:val="right"/>
              <w:rPr>
                <w:rFonts w:hint="eastAsia"/>
                <w:sz w:val="11"/>
                <w:szCs w:val="11"/>
              </w:rPr>
            </w:pPr>
            <w:r w:rsidRPr="002C6986">
              <w:rPr>
                <w:sz w:val="21"/>
                <w:szCs w:val="21"/>
              </w:rPr>
              <w:t xml:space="preserve"> </w:t>
            </w:r>
            <w:r w:rsidRPr="002B3052">
              <w:rPr>
                <w:b/>
                <w:bCs/>
                <w:sz w:val="32"/>
                <w:szCs w:val="32"/>
              </w:rPr>
              <w:fldChar w:fldCharType="begin"/>
            </w:r>
            <w:r w:rsidRPr="002B3052">
              <w:rPr>
                <w:b/>
                <w:bCs/>
                <w:sz w:val="21"/>
                <w:szCs w:val="21"/>
              </w:rPr>
              <w:instrText>PAGE</w:instrText>
            </w:r>
            <w:r w:rsidRPr="002B3052">
              <w:rPr>
                <w:b/>
                <w:bCs/>
                <w:sz w:val="32"/>
                <w:szCs w:val="32"/>
              </w:rPr>
              <w:fldChar w:fldCharType="separate"/>
            </w:r>
            <w:r w:rsidRPr="002C6986">
              <w:rPr>
                <w:b/>
                <w:bCs/>
                <w:sz w:val="21"/>
                <w:szCs w:val="21"/>
              </w:rPr>
              <w:t>2</w:t>
            </w:r>
            <w:r w:rsidRPr="002B3052">
              <w:rPr>
                <w:b/>
                <w:bCs/>
                <w:sz w:val="32"/>
                <w:szCs w:val="32"/>
              </w:rPr>
              <w:fldChar w:fldCharType="end"/>
            </w:r>
            <w:r w:rsidRPr="002C6986">
              <w:rPr>
                <w:sz w:val="21"/>
                <w:szCs w:val="21"/>
              </w:rPr>
              <w:t xml:space="preserve"> / </w:t>
            </w:r>
            <w:r w:rsidRPr="002B3052">
              <w:rPr>
                <w:b/>
                <w:bCs/>
                <w:sz w:val="32"/>
                <w:szCs w:val="32"/>
              </w:rPr>
              <w:fldChar w:fldCharType="begin"/>
            </w:r>
            <w:r w:rsidRPr="002B3052">
              <w:rPr>
                <w:b/>
                <w:bCs/>
                <w:sz w:val="21"/>
                <w:szCs w:val="21"/>
              </w:rPr>
              <w:instrText>NUMPAGES</w:instrText>
            </w:r>
            <w:r w:rsidRPr="002B3052">
              <w:rPr>
                <w:b/>
                <w:bCs/>
                <w:sz w:val="32"/>
                <w:szCs w:val="32"/>
              </w:rPr>
              <w:fldChar w:fldCharType="separate"/>
            </w:r>
            <w:r w:rsidRPr="002C6986">
              <w:rPr>
                <w:b/>
                <w:bCs/>
                <w:sz w:val="21"/>
                <w:szCs w:val="21"/>
              </w:rPr>
              <w:t>2</w:t>
            </w:r>
            <w:r w:rsidRPr="002B3052">
              <w:rPr>
                <w:b/>
                <w:bCs/>
                <w:sz w:val="32"/>
                <w:szCs w:val="32"/>
              </w:rPr>
              <w:fldChar w:fldCharType="end"/>
            </w:r>
            <w:r w:rsidR="007F3A62">
              <w:rPr>
                <w:b/>
                <w:bCs/>
                <w:sz w:val="32"/>
                <w:szCs w:val="32"/>
              </w:rPr>
              <w:t xml:space="preserve">                   </w:t>
            </w:r>
            <w:r w:rsidR="007F3A62" w:rsidRPr="00A72258">
              <w:rPr>
                <w:b/>
                <w:bCs/>
              </w:rPr>
              <w:t>SDS</w:t>
            </w:r>
            <w:r w:rsidR="007F3A62" w:rsidRPr="00A72258">
              <w:rPr>
                <w:rFonts w:hint="eastAsia"/>
                <w:b/>
                <w:bCs/>
              </w:rPr>
              <w:t>#</w:t>
            </w:r>
            <w:r w:rsidR="00517456" w:rsidRPr="00517456">
              <w:rPr>
                <w:rFonts w:hint="eastAsia"/>
              </w:rPr>
              <w:t xml:space="preserve"> </w:t>
            </w:r>
            <w:r w:rsidR="00517456" w:rsidRPr="00517456">
              <w:rPr>
                <w:rFonts w:hint="eastAsia"/>
                <w:b/>
                <w:bCs/>
              </w:rPr>
              <w:t>Polyurethane mixed glue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BAF9" w14:textId="77777777" w:rsidR="00085A5D" w:rsidRDefault="00085A5D" w:rsidP="002B3052">
      <w:pPr>
        <w:rPr>
          <w:rFonts w:hint="eastAsia"/>
        </w:rPr>
      </w:pPr>
      <w:r>
        <w:separator/>
      </w:r>
    </w:p>
  </w:footnote>
  <w:footnote w:type="continuationSeparator" w:id="0">
    <w:p w14:paraId="57636441" w14:textId="77777777" w:rsidR="00085A5D" w:rsidRDefault="00085A5D" w:rsidP="002B30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B"/>
    <w:rsid w:val="00026AD3"/>
    <w:rsid w:val="00043F4A"/>
    <w:rsid w:val="00045565"/>
    <w:rsid w:val="00063556"/>
    <w:rsid w:val="00085A5D"/>
    <w:rsid w:val="00096E73"/>
    <w:rsid w:val="000C6D37"/>
    <w:rsid w:val="000D0A78"/>
    <w:rsid w:val="000E5411"/>
    <w:rsid w:val="00100F9E"/>
    <w:rsid w:val="001178B9"/>
    <w:rsid w:val="00117F82"/>
    <w:rsid w:val="0012052D"/>
    <w:rsid w:val="00122E9C"/>
    <w:rsid w:val="00137029"/>
    <w:rsid w:val="001A4857"/>
    <w:rsid w:val="001B42E9"/>
    <w:rsid w:val="001B4FEB"/>
    <w:rsid w:val="001B5105"/>
    <w:rsid w:val="001E2EF2"/>
    <w:rsid w:val="00204A21"/>
    <w:rsid w:val="002451DD"/>
    <w:rsid w:val="00281E21"/>
    <w:rsid w:val="002A51C2"/>
    <w:rsid w:val="002B3052"/>
    <w:rsid w:val="002C6986"/>
    <w:rsid w:val="002D4EBC"/>
    <w:rsid w:val="0034255D"/>
    <w:rsid w:val="00350C2E"/>
    <w:rsid w:val="003A639B"/>
    <w:rsid w:val="003D2BD7"/>
    <w:rsid w:val="003F261A"/>
    <w:rsid w:val="0041350D"/>
    <w:rsid w:val="004161B5"/>
    <w:rsid w:val="00430317"/>
    <w:rsid w:val="00462B5B"/>
    <w:rsid w:val="00476C6F"/>
    <w:rsid w:val="004823CE"/>
    <w:rsid w:val="00506D4D"/>
    <w:rsid w:val="00517456"/>
    <w:rsid w:val="00523242"/>
    <w:rsid w:val="00557C82"/>
    <w:rsid w:val="005D541C"/>
    <w:rsid w:val="0062183D"/>
    <w:rsid w:val="00641F53"/>
    <w:rsid w:val="00642F5A"/>
    <w:rsid w:val="006779E5"/>
    <w:rsid w:val="00690B02"/>
    <w:rsid w:val="006A70BF"/>
    <w:rsid w:val="006D7C2D"/>
    <w:rsid w:val="006F2DEC"/>
    <w:rsid w:val="00715A0D"/>
    <w:rsid w:val="0074327C"/>
    <w:rsid w:val="00780034"/>
    <w:rsid w:val="007F3A62"/>
    <w:rsid w:val="0085099D"/>
    <w:rsid w:val="008540E5"/>
    <w:rsid w:val="00856E67"/>
    <w:rsid w:val="00897D8F"/>
    <w:rsid w:val="008A5370"/>
    <w:rsid w:val="008F52A5"/>
    <w:rsid w:val="00904098"/>
    <w:rsid w:val="009237BF"/>
    <w:rsid w:val="00931ADD"/>
    <w:rsid w:val="00964712"/>
    <w:rsid w:val="00974FAD"/>
    <w:rsid w:val="00995F91"/>
    <w:rsid w:val="009D497E"/>
    <w:rsid w:val="00A01D0F"/>
    <w:rsid w:val="00A3604B"/>
    <w:rsid w:val="00A40592"/>
    <w:rsid w:val="00A46BF6"/>
    <w:rsid w:val="00A5708C"/>
    <w:rsid w:val="00A64392"/>
    <w:rsid w:val="00A72258"/>
    <w:rsid w:val="00A75D22"/>
    <w:rsid w:val="00A87809"/>
    <w:rsid w:val="00A970E4"/>
    <w:rsid w:val="00A973CB"/>
    <w:rsid w:val="00AA52AF"/>
    <w:rsid w:val="00AC784C"/>
    <w:rsid w:val="00AD6A01"/>
    <w:rsid w:val="00AE2394"/>
    <w:rsid w:val="00AE7DBA"/>
    <w:rsid w:val="00B274B9"/>
    <w:rsid w:val="00B704C1"/>
    <w:rsid w:val="00B71C50"/>
    <w:rsid w:val="00B872D4"/>
    <w:rsid w:val="00BA3246"/>
    <w:rsid w:val="00BC0430"/>
    <w:rsid w:val="00C2728C"/>
    <w:rsid w:val="00C9788A"/>
    <w:rsid w:val="00CA3CB5"/>
    <w:rsid w:val="00CB0626"/>
    <w:rsid w:val="00CC746C"/>
    <w:rsid w:val="00D015CC"/>
    <w:rsid w:val="00D241D6"/>
    <w:rsid w:val="00D30460"/>
    <w:rsid w:val="00D53C90"/>
    <w:rsid w:val="00D801E6"/>
    <w:rsid w:val="00DA0672"/>
    <w:rsid w:val="00DB150F"/>
    <w:rsid w:val="00DC64D6"/>
    <w:rsid w:val="00DF71A5"/>
    <w:rsid w:val="00E16528"/>
    <w:rsid w:val="00E2360A"/>
    <w:rsid w:val="00E57797"/>
    <w:rsid w:val="00E7360F"/>
    <w:rsid w:val="00EA7A6D"/>
    <w:rsid w:val="00EC0915"/>
    <w:rsid w:val="00F23D8D"/>
    <w:rsid w:val="00F342BE"/>
    <w:rsid w:val="00F77DF2"/>
    <w:rsid w:val="00F81CE6"/>
    <w:rsid w:val="00F978D1"/>
    <w:rsid w:val="00FC1065"/>
    <w:rsid w:val="00FF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056F"/>
  <w15:chartTrackingRefBased/>
  <w15:docId w15:val="{FDB462BA-441F-41A0-B768-089CB136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0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3052"/>
    <w:rPr>
      <w:sz w:val="18"/>
      <w:szCs w:val="18"/>
    </w:rPr>
  </w:style>
  <w:style w:type="paragraph" w:styleId="a5">
    <w:name w:val="footer"/>
    <w:basedOn w:val="a"/>
    <w:link w:val="a6"/>
    <w:uiPriority w:val="99"/>
    <w:unhideWhenUsed/>
    <w:rsid w:val="002B3052"/>
    <w:pPr>
      <w:tabs>
        <w:tab w:val="center" w:pos="4153"/>
        <w:tab w:val="right" w:pos="8306"/>
      </w:tabs>
      <w:snapToGrid w:val="0"/>
      <w:jc w:val="left"/>
    </w:pPr>
    <w:rPr>
      <w:sz w:val="18"/>
      <w:szCs w:val="18"/>
    </w:rPr>
  </w:style>
  <w:style w:type="character" w:customStyle="1" w:styleId="a6">
    <w:name w:val="页脚 字符"/>
    <w:basedOn w:val="a0"/>
    <w:link w:val="a5"/>
    <w:uiPriority w:val="99"/>
    <w:rsid w:val="002B3052"/>
    <w:rPr>
      <w:sz w:val="18"/>
      <w:szCs w:val="18"/>
    </w:rPr>
  </w:style>
  <w:style w:type="table" w:styleId="a7">
    <w:name w:val="Table Grid"/>
    <w:basedOn w:val="a1"/>
    <w:uiPriority w:val="39"/>
    <w:rsid w:val="0064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77DF2"/>
    <w:rPr>
      <w:color w:val="0563C1" w:themeColor="hyperlink"/>
      <w:u w:val="single"/>
    </w:rPr>
  </w:style>
  <w:style w:type="character" w:styleId="a9">
    <w:name w:val="Unresolved Mention"/>
    <w:basedOn w:val="a0"/>
    <w:uiPriority w:val="99"/>
    <w:semiHidden/>
    <w:unhideWhenUsed/>
    <w:rsid w:val="00F77DF2"/>
    <w:rPr>
      <w:color w:val="605E5C"/>
      <w:shd w:val="clear" w:color="auto" w:fill="E1DFDD"/>
    </w:rPr>
  </w:style>
  <w:style w:type="character" w:customStyle="1" w:styleId="MSGENFONTSTYLENAMETEMPLATEROLEMSGENFONTSTYLENAMEBYROLETEXT">
    <w:name w:val="MSG_EN_FONT_STYLE_NAME_TEMPLATE_ROLE MSG_EN_FONT_STYLE_NAME_BY_ROLE_TEXT_"/>
    <w:basedOn w:val="a0"/>
    <w:link w:val="MSGENFONTSTYLENAMETEMPLATEROLEMSGENFONTSTYLENAMEBYROLETEXT1"/>
    <w:uiPriority w:val="99"/>
    <w:rsid w:val="00AC784C"/>
    <w:rPr>
      <w:rFonts w:ascii="Arial Unicode MS" w:eastAsia="Arial Unicode MS" w:cs="Arial Unicode MS"/>
      <w:szCs w:val="21"/>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AC784C"/>
    <w:rPr>
      <w:rFonts w:ascii="Arial Unicode MS" w:eastAsia="Arial Unicode MS" w:cs="Arial Unicode MS"/>
      <w:color w:val="404042"/>
      <w:szCs w:val="21"/>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character" w:customStyle="1" w:styleId="MSGENFONTSTYLENAMETEMPLATEROLEMSGENFONTSTYLENAMEBYROLETEXTMSGENFONTSTYLEMODIFERBOLD8">
    <w:name w:val="MSG_EN_FONT_STYLE_NAME_TEMPLATE_ROLE MSG_EN_FONT_STYLE_NAME_BY_ROLE_TEXT + MSG_EN_FONT_STYLE_MODIFER_BOLD8"/>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AC784C"/>
    <w:pPr>
      <w:shd w:val="clear" w:color="auto" w:fill="FFFFFF"/>
      <w:spacing w:line="307" w:lineRule="exact"/>
      <w:jc w:val="left"/>
    </w:pPr>
    <w:rPr>
      <w:rFonts w:ascii="Arial Unicode MS" w:eastAsia="Arial Unicode MS" w:cs="Arial Unicode M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shtmz.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C4B6-9AE7-4997-BF38-6190FF7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6</Pages>
  <Words>3975</Words>
  <Characters>4770</Characters>
  <Application>Microsoft Office Word</Application>
  <DocSecurity>0</DocSecurity>
  <Lines>433</Lines>
  <Paragraphs>485</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瑾</dc:creator>
  <cp:keywords/>
  <dc:description/>
  <cp:lastModifiedBy>瑾 符</cp:lastModifiedBy>
  <cp:revision>50</cp:revision>
  <cp:lastPrinted>2024-09-05T04:11:00Z</cp:lastPrinted>
  <dcterms:created xsi:type="dcterms:W3CDTF">2023-06-07T06:58:00Z</dcterms:created>
  <dcterms:modified xsi:type="dcterms:W3CDTF">2025-04-11T02:59:00Z</dcterms:modified>
</cp:coreProperties>
</file>